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0C" w:rsidRPr="00F71D91" w:rsidRDefault="00415C0C" w:rsidP="003D2603">
      <w:pPr>
        <w:spacing w:after="0" w:line="240" w:lineRule="auto"/>
        <w:jc w:val="both"/>
        <w:rPr>
          <w:rFonts w:ascii="Times New Roman" w:hAnsi="Times New Roman" w:cs="Times New Roman"/>
          <w:sz w:val="20"/>
          <w:szCs w:val="20"/>
        </w:rPr>
        <w:sectPr w:rsidR="00415C0C" w:rsidRPr="00F71D91" w:rsidSect="00A25B9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23"/>
          <w:cols w:space="720"/>
          <w:docGrid w:linePitch="360"/>
        </w:sectPr>
      </w:pPr>
    </w:p>
    <w:p w:rsidR="00A742C9" w:rsidRDefault="00982A9C" w:rsidP="003D2603">
      <w:pPr>
        <w:spacing w:after="0" w:line="240" w:lineRule="auto"/>
        <w:jc w:val="both"/>
        <w:rPr>
          <w:rFonts w:ascii="Times New Roman" w:hAnsi="Times New Roman" w:cs="Times New Roman"/>
          <w:bCs/>
          <w:sz w:val="24"/>
          <w:szCs w:val="24"/>
          <w:lang w:val="en-GB"/>
        </w:rPr>
      </w:pPr>
      <w:r w:rsidRPr="00982A9C">
        <w:rPr>
          <w:rFonts w:ascii="Times New Roman" w:hAnsi="Times New Roman" w:cs="Times New Roman"/>
          <w:b/>
          <w:sz w:val="28"/>
          <w:szCs w:val="28"/>
          <w:lang w:val="en-GB"/>
        </w:rPr>
        <w:t>ROLE OF ANAHATA CHAKRA AND CARDIAC PLEXUS IN CARDIAC ACTIVITY</w:t>
      </w:r>
    </w:p>
    <w:p w:rsidR="003F32D3" w:rsidRPr="00982A9C" w:rsidRDefault="00982A9C" w:rsidP="003D2603">
      <w:pPr>
        <w:autoSpaceDE w:val="0"/>
        <w:autoSpaceDN w:val="0"/>
        <w:adjustRightInd w:val="0"/>
        <w:spacing w:after="0" w:line="240" w:lineRule="auto"/>
        <w:jc w:val="both"/>
        <w:rPr>
          <w:rFonts w:asciiTheme="majorBidi" w:hAnsiTheme="majorBidi" w:cstheme="majorBidi"/>
          <w:b/>
          <w:color w:val="000000"/>
          <w:sz w:val="18"/>
          <w:szCs w:val="18"/>
        </w:rPr>
      </w:pPr>
      <w:r w:rsidRPr="00982A9C">
        <w:rPr>
          <w:rFonts w:ascii="Times New Roman" w:hAnsi="Times New Roman" w:cs="Times New Roman"/>
          <w:b/>
          <w:bCs/>
          <w:sz w:val="24"/>
          <w:szCs w:val="24"/>
          <w:lang w:val="en-GB"/>
        </w:rPr>
        <w:t>Dr.S.D.Rokade</w:t>
      </w:r>
      <w:r>
        <w:rPr>
          <w:rFonts w:ascii="Times New Roman" w:hAnsi="Times New Roman" w:cs="Times New Roman"/>
          <w:b/>
          <w:bCs/>
          <w:sz w:val="24"/>
          <w:szCs w:val="24"/>
          <w:lang w:val="en-GB"/>
        </w:rPr>
        <w:t>*</w:t>
      </w:r>
    </w:p>
    <w:p w:rsidR="00554B62" w:rsidRPr="00A046E4" w:rsidRDefault="00982A9C" w:rsidP="003D2603">
      <w:pPr>
        <w:autoSpaceDE w:val="0"/>
        <w:autoSpaceDN w:val="0"/>
        <w:adjustRightInd w:val="0"/>
        <w:spacing w:after="0" w:line="240" w:lineRule="auto"/>
        <w:jc w:val="both"/>
        <w:rPr>
          <w:rFonts w:asciiTheme="majorBidi" w:hAnsiTheme="majorBidi" w:cstheme="majorBidi"/>
          <w:color w:val="000000"/>
          <w:sz w:val="20"/>
          <w:szCs w:val="20"/>
        </w:rPr>
      </w:pPr>
      <w:r>
        <w:rPr>
          <w:rFonts w:ascii="Times New Roman" w:hAnsi="Times New Roman" w:cs="Times New Roman"/>
          <w:sz w:val="20"/>
          <w:szCs w:val="20"/>
        </w:rPr>
        <w:t>*Hod, Professor, Department Of Rachana Sharir, Government Ayurved College, Nanded</w:t>
      </w:r>
    </w:p>
    <w:p w:rsidR="003F32D3" w:rsidRPr="008F0FD9" w:rsidRDefault="003F32D3" w:rsidP="003D2603">
      <w:pPr>
        <w:spacing w:after="0" w:line="240" w:lineRule="auto"/>
        <w:jc w:val="both"/>
        <w:rPr>
          <w:rFonts w:asciiTheme="majorBidi" w:hAnsiTheme="majorBidi" w:cstheme="majorBidi"/>
          <w:color w:val="000000"/>
          <w:sz w:val="20"/>
          <w:szCs w:val="20"/>
        </w:rPr>
      </w:pPr>
    </w:p>
    <w:tbl>
      <w:tblPr>
        <w:tblW w:w="5000" w:type="pct"/>
        <w:tblLook w:val="04A0" w:firstRow="1" w:lastRow="0" w:firstColumn="1" w:lastColumn="0" w:noHBand="0" w:noVBand="1"/>
      </w:tblPr>
      <w:tblGrid>
        <w:gridCol w:w="2461"/>
        <w:gridCol w:w="7115"/>
      </w:tblGrid>
      <w:tr w:rsidR="003F32D3" w:rsidRPr="00FD43A3" w:rsidTr="00FB3F95">
        <w:trPr>
          <w:trHeight w:val="285"/>
        </w:trPr>
        <w:tc>
          <w:tcPr>
            <w:tcW w:w="1285" w:type="pct"/>
            <w:shd w:val="clear" w:color="auto" w:fill="auto"/>
            <w:vAlign w:val="center"/>
            <w:hideMark/>
          </w:tcPr>
          <w:p w:rsidR="003F32D3" w:rsidRPr="00FD43A3" w:rsidRDefault="003F32D3" w:rsidP="003D2603">
            <w:pPr>
              <w:spacing w:after="0" w:line="240" w:lineRule="auto"/>
              <w:jc w:val="both"/>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FD43A3" w:rsidRDefault="003F32D3" w:rsidP="003D2603">
            <w:pPr>
              <w:spacing w:after="0" w:line="240" w:lineRule="auto"/>
              <w:jc w:val="both"/>
              <w:rPr>
                <w:rFonts w:ascii="Times New Roman" w:eastAsia="Times New Roman" w:hAnsi="Times New Roman" w:cs="Times New Roman"/>
                <w:b/>
                <w:bCs/>
                <w:i/>
                <w:iCs/>
                <w:color w:val="000000"/>
                <w:lang w:bidi="fa-IR"/>
              </w:rPr>
            </w:pPr>
          </w:p>
        </w:tc>
      </w:tr>
      <w:tr w:rsidR="003F32D3" w:rsidRPr="00FD43A3" w:rsidTr="00FB3F95">
        <w:trPr>
          <w:trHeight w:val="285"/>
        </w:trPr>
        <w:tc>
          <w:tcPr>
            <w:tcW w:w="1285" w:type="pct"/>
            <w:shd w:val="clear" w:color="auto" w:fill="auto"/>
            <w:vAlign w:val="center"/>
            <w:hideMark/>
          </w:tcPr>
          <w:p w:rsidR="003F32D3" w:rsidRPr="00FD43A3" w:rsidRDefault="003F32D3" w:rsidP="003D2603">
            <w:pPr>
              <w:spacing w:after="0" w:line="240" w:lineRule="auto"/>
              <w:jc w:val="both"/>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BC5D0F" w:rsidRDefault="003F32D3" w:rsidP="003D2603">
            <w:pPr>
              <w:spacing w:after="0" w:line="240" w:lineRule="auto"/>
              <w:jc w:val="both"/>
              <w:rPr>
                <w:rFonts w:ascii="Times New Roman" w:eastAsia="Times New Roman" w:hAnsi="Times New Roman" w:cs="Times New Roman"/>
                <w:b/>
                <w:bCs/>
                <w:iCs/>
                <w:color w:val="000000"/>
                <w:sz w:val="24"/>
                <w:szCs w:val="24"/>
                <w:lang w:bidi="fa-IR"/>
              </w:rPr>
            </w:pPr>
            <w:r w:rsidRPr="00BC5D0F">
              <w:rPr>
                <w:rFonts w:ascii="Times New Roman" w:eastAsia="Times New Roman" w:hAnsi="Times New Roman" w:cs="Times New Roman"/>
                <w:b/>
                <w:bCs/>
                <w:iCs/>
                <w:color w:val="000000"/>
                <w:sz w:val="24"/>
                <w:szCs w:val="24"/>
                <w:lang w:bidi="fa-IR"/>
              </w:rPr>
              <w:t> </w:t>
            </w:r>
            <w:r w:rsidR="00BC5D0F" w:rsidRPr="00BC5D0F">
              <w:rPr>
                <w:rFonts w:ascii="Times New Roman" w:eastAsia="Times New Roman" w:hAnsi="Times New Roman" w:cs="Times New Roman"/>
                <w:b/>
                <w:bCs/>
                <w:i/>
                <w:iCs/>
                <w:color w:val="000000"/>
                <w:sz w:val="24"/>
                <w:szCs w:val="24"/>
                <w:lang w:bidi="fa-IR"/>
              </w:rPr>
              <w:t>Abstract</w:t>
            </w:r>
          </w:p>
        </w:tc>
      </w:tr>
      <w:tr w:rsidR="003F32D3" w:rsidRPr="00FD43A3" w:rsidTr="00FB3F95">
        <w:trPr>
          <w:trHeight w:val="1196"/>
        </w:trPr>
        <w:tc>
          <w:tcPr>
            <w:tcW w:w="1285" w:type="pct"/>
            <w:shd w:val="clear" w:color="auto" w:fill="auto"/>
            <w:hideMark/>
          </w:tcPr>
          <w:p w:rsidR="003F32D3" w:rsidRDefault="003F32D3" w:rsidP="003D2603">
            <w:pPr>
              <w:spacing w:after="0" w:line="240" w:lineRule="auto"/>
              <w:jc w:val="both"/>
              <w:rPr>
                <w:rFonts w:ascii="Times New Roman" w:eastAsia="Times New Roman" w:hAnsi="Times New Roman" w:cs="Times New Roman"/>
                <w:b/>
                <w:bCs/>
                <w:i/>
                <w:iCs/>
                <w:color w:val="000000"/>
                <w:sz w:val="20"/>
                <w:szCs w:val="20"/>
                <w:lang w:bidi="fa-IR"/>
              </w:rPr>
            </w:pPr>
          </w:p>
          <w:p w:rsidR="003F32D3" w:rsidRPr="00FD43A3" w:rsidRDefault="003F32D3" w:rsidP="003D2603">
            <w:pPr>
              <w:spacing w:after="0" w:line="240" w:lineRule="auto"/>
              <w:jc w:val="both"/>
              <w:rPr>
                <w:rFonts w:ascii="Times New Roman" w:eastAsia="Times New Roman" w:hAnsi="Times New Roman" w:cs="Times New Roman"/>
                <w:b/>
                <w:bCs/>
                <w:i/>
                <w:iCs/>
                <w:color w:val="000000"/>
                <w:sz w:val="20"/>
                <w:szCs w:val="20"/>
                <w:lang w:bidi="fa-IR"/>
              </w:rPr>
            </w:pPr>
            <w:r w:rsidRPr="00FD43A3">
              <w:rPr>
                <w:rFonts w:ascii="Times New Roman" w:eastAsia="Times New Roman" w:hAnsi="Times New Roman" w:cs="Times New Roman"/>
                <w:b/>
                <w:bCs/>
                <w:i/>
                <w:iCs/>
                <w:color w:val="000000"/>
                <w:sz w:val="20"/>
                <w:szCs w:val="20"/>
                <w:lang w:bidi="fa-IR"/>
              </w:rPr>
              <w:t>Keywords:</w:t>
            </w:r>
            <w:r w:rsidRPr="00FD43A3">
              <w:rPr>
                <w:rFonts w:ascii="Times New Roman" w:eastAsia="Times New Roman" w:hAnsi="Times New Roman" w:cs="Times New Roman"/>
                <w:b/>
                <w:bCs/>
                <w:i/>
                <w:iCs/>
                <w:color w:val="000000"/>
                <w:sz w:val="20"/>
                <w:szCs w:val="20"/>
                <w:lang w:bidi="fa-IR"/>
              </w:rPr>
              <w:br/>
            </w:r>
            <w:r w:rsidR="00982A9C">
              <w:rPr>
                <w:rFonts w:ascii="Times New Roman" w:hAnsi="Times New Roman" w:cs="Times New Roman"/>
                <w:i/>
                <w:iCs/>
                <w:sz w:val="20"/>
                <w:szCs w:val="20"/>
              </w:rPr>
              <w:t>Anahata chakra, Cardiac plexus, Cardiac activity.</w:t>
            </w:r>
          </w:p>
        </w:tc>
        <w:tc>
          <w:tcPr>
            <w:tcW w:w="3715" w:type="pct"/>
            <w:shd w:val="clear" w:color="auto" w:fill="auto"/>
            <w:vAlign w:val="center"/>
            <w:hideMark/>
          </w:tcPr>
          <w:p w:rsidR="003F32D3" w:rsidRPr="00FD43A3" w:rsidRDefault="00982A9C" w:rsidP="003D2603">
            <w:pPr>
              <w:spacing w:after="0" w:line="240" w:lineRule="auto"/>
              <w:jc w:val="both"/>
              <w:rPr>
                <w:rFonts w:ascii="Times New Roman" w:eastAsia="Times New Roman" w:hAnsi="Times New Roman" w:cs="Times New Roman"/>
                <w:color w:val="000000"/>
                <w:sz w:val="20"/>
                <w:szCs w:val="20"/>
                <w:lang w:bidi="fa-IR"/>
              </w:rPr>
            </w:pPr>
            <w:r>
              <w:rPr>
                <w:rFonts w:ascii="Times New Roman" w:hAnsi="Times New Roman" w:cs="Times New Roman"/>
                <w:sz w:val="20"/>
                <w:szCs w:val="20"/>
              </w:rPr>
              <w:t xml:space="preserve">Ayurveda is a complete science of life, where we get elaborated descriptions about prevention of disease in a healthy individual as well as the management of diseases. The </w:t>
            </w:r>
            <w:r>
              <w:rPr>
                <w:rFonts w:ascii="Times New Roman" w:hAnsi="Times New Roman" w:cs="Times New Roman"/>
                <w:i/>
                <w:sz w:val="20"/>
                <w:szCs w:val="20"/>
              </w:rPr>
              <w:t>Chakra</w:t>
            </w:r>
            <w:r>
              <w:rPr>
                <w:rFonts w:ascii="Times New Roman" w:hAnsi="Times New Roman" w:cs="Times New Roman"/>
                <w:sz w:val="20"/>
                <w:szCs w:val="20"/>
              </w:rPr>
              <w:t xml:space="preserve"> has its own importance in Ayurveda. Traditional writings mention 40 </w:t>
            </w:r>
            <w:r>
              <w:rPr>
                <w:rFonts w:ascii="Times New Roman" w:hAnsi="Times New Roman" w:cs="Times New Roman"/>
                <w:i/>
                <w:sz w:val="20"/>
                <w:szCs w:val="20"/>
              </w:rPr>
              <w:t>Chakras</w:t>
            </w:r>
            <w:r>
              <w:rPr>
                <w:rFonts w:ascii="Times New Roman" w:hAnsi="Times New Roman" w:cs="Times New Roman"/>
                <w:sz w:val="20"/>
                <w:szCs w:val="20"/>
              </w:rPr>
              <w:t xml:space="preserve"> which can be considered significant. The </w:t>
            </w:r>
            <w:r>
              <w:rPr>
                <w:rFonts w:ascii="Times New Roman" w:hAnsi="Times New Roman" w:cs="Times New Roman"/>
                <w:i/>
                <w:sz w:val="20"/>
                <w:szCs w:val="20"/>
              </w:rPr>
              <w:t xml:space="preserve">Chakras </w:t>
            </w:r>
            <w:r>
              <w:rPr>
                <w:rFonts w:ascii="Times New Roman" w:hAnsi="Times New Roman" w:cs="Times New Roman"/>
                <w:sz w:val="20"/>
                <w:szCs w:val="20"/>
              </w:rPr>
              <w:t xml:space="preserve">are thought to vitalize the physical body and to be associated with interactions of a physical, emotional and mental nature. The function of the </w:t>
            </w:r>
            <w:r>
              <w:rPr>
                <w:rFonts w:ascii="Times New Roman" w:hAnsi="Times New Roman" w:cs="Times New Roman"/>
                <w:i/>
                <w:sz w:val="20"/>
                <w:szCs w:val="20"/>
              </w:rPr>
              <w:t>Chakras</w:t>
            </w:r>
            <w:r>
              <w:rPr>
                <w:rFonts w:ascii="Times New Roman" w:hAnsi="Times New Roman" w:cs="Times New Roman"/>
                <w:sz w:val="20"/>
                <w:szCs w:val="20"/>
              </w:rPr>
              <w:t xml:space="preserve"> is to spin and draw the universal life force energy to keep the spiritual, mental, emotional and physical health of the body in balance. There are six primary </w:t>
            </w:r>
            <w:r>
              <w:rPr>
                <w:rFonts w:ascii="Times New Roman" w:hAnsi="Times New Roman" w:cs="Times New Roman"/>
                <w:i/>
                <w:sz w:val="20"/>
                <w:szCs w:val="20"/>
              </w:rPr>
              <w:t>Chakras</w:t>
            </w:r>
            <w:r>
              <w:rPr>
                <w:rFonts w:ascii="Times New Roman" w:hAnsi="Times New Roman" w:cs="Times New Roman"/>
                <w:sz w:val="20"/>
                <w:szCs w:val="20"/>
              </w:rPr>
              <w:t xml:space="preserve"> from lowest to highest they are </w:t>
            </w:r>
            <w:r>
              <w:rPr>
                <w:rFonts w:ascii="Times New Roman" w:hAnsi="Times New Roman" w:cs="Times New Roman"/>
                <w:i/>
                <w:sz w:val="20"/>
                <w:szCs w:val="20"/>
              </w:rPr>
              <w:t>Muladhara Chakra</w:t>
            </w:r>
            <w:r>
              <w:rPr>
                <w:rFonts w:ascii="Times New Roman" w:hAnsi="Times New Roman" w:cs="Times New Roman"/>
                <w:sz w:val="20"/>
                <w:szCs w:val="20"/>
              </w:rPr>
              <w:t xml:space="preserve">, </w:t>
            </w:r>
            <w:r>
              <w:rPr>
                <w:rFonts w:ascii="Times New Roman" w:hAnsi="Times New Roman" w:cs="Times New Roman"/>
                <w:i/>
                <w:sz w:val="20"/>
                <w:szCs w:val="20"/>
              </w:rPr>
              <w:t>Svadhisthana Chakra</w:t>
            </w:r>
            <w:r>
              <w:rPr>
                <w:rFonts w:ascii="Times New Roman" w:hAnsi="Times New Roman" w:cs="Times New Roman"/>
                <w:sz w:val="20"/>
                <w:szCs w:val="20"/>
              </w:rPr>
              <w:t xml:space="preserve">, </w:t>
            </w:r>
            <w:r>
              <w:rPr>
                <w:rFonts w:ascii="Times New Roman" w:hAnsi="Times New Roman" w:cs="Times New Roman"/>
                <w:i/>
                <w:sz w:val="20"/>
                <w:szCs w:val="20"/>
              </w:rPr>
              <w:t>Manipura Chakra</w:t>
            </w:r>
            <w:r>
              <w:rPr>
                <w:rFonts w:ascii="Times New Roman" w:hAnsi="Times New Roman" w:cs="Times New Roman"/>
                <w:sz w:val="20"/>
                <w:szCs w:val="20"/>
              </w:rPr>
              <w:t xml:space="preserve">, </w:t>
            </w:r>
            <w:r>
              <w:rPr>
                <w:rFonts w:ascii="Times New Roman" w:hAnsi="Times New Roman" w:cs="Times New Roman"/>
                <w:i/>
                <w:sz w:val="20"/>
                <w:szCs w:val="20"/>
              </w:rPr>
              <w:t>Anahata Chakra</w:t>
            </w:r>
            <w:r>
              <w:rPr>
                <w:rFonts w:ascii="Times New Roman" w:hAnsi="Times New Roman" w:cs="Times New Roman"/>
                <w:sz w:val="20"/>
                <w:szCs w:val="20"/>
              </w:rPr>
              <w:t xml:space="preserve">, </w:t>
            </w:r>
            <w:r>
              <w:rPr>
                <w:rFonts w:ascii="Times New Roman" w:hAnsi="Times New Roman" w:cs="Times New Roman"/>
                <w:i/>
                <w:sz w:val="20"/>
                <w:szCs w:val="20"/>
              </w:rPr>
              <w:t>Vishuddha Chakra</w:t>
            </w:r>
            <w:r>
              <w:rPr>
                <w:rFonts w:ascii="Times New Roman" w:hAnsi="Times New Roman" w:cs="Times New Roman"/>
                <w:sz w:val="20"/>
                <w:szCs w:val="20"/>
              </w:rPr>
              <w:t xml:space="preserve"> and </w:t>
            </w:r>
            <w:r>
              <w:rPr>
                <w:rFonts w:ascii="Times New Roman" w:hAnsi="Times New Roman" w:cs="Times New Roman"/>
                <w:i/>
                <w:sz w:val="20"/>
                <w:szCs w:val="20"/>
              </w:rPr>
              <w:t>Ajna Chakra</w:t>
            </w:r>
            <w:r>
              <w:rPr>
                <w:rFonts w:ascii="Times New Roman" w:hAnsi="Times New Roman" w:cs="Times New Roman"/>
                <w:sz w:val="20"/>
                <w:szCs w:val="20"/>
              </w:rPr>
              <w:t xml:space="preserve">. Each </w:t>
            </w:r>
            <w:r>
              <w:rPr>
                <w:rFonts w:ascii="Times New Roman" w:hAnsi="Times New Roman" w:cs="Times New Roman"/>
                <w:i/>
                <w:sz w:val="20"/>
                <w:szCs w:val="20"/>
              </w:rPr>
              <w:t>Chakra</w:t>
            </w:r>
            <w:r>
              <w:rPr>
                <w:rFonts w:ascii="Times New Roman" w:hAnsi="Times New Roman" w:cs="Times New Roman"/>
                <w:sz w:val="20"/>
                <w:szCs w:val="20"/>
              </w:rPr>
              <w:t xml:space="preserve"> can be correlated to a neurological plexus on the basis of its location. </w:t>
            </w:r>
            <w:r>
              <w:rPr>
                <w:rFonts w:ascii="Times New Roman" w:hAnsi="Times New Roman" w:cs="Times New Roman"/>
                <w:i/>
                <w:sz w:val="20"/>
                <w:szCs w:val="20"/>
              </w:rPr>
              <w:t>Anahata Chakra</w:t>
            </w:r>
            <w:r>
              <w:rPr>
                <w:rFonts w:ascii="Times New Roman" w:hAnsi="Times New Roman" w:cs="Times New Roman"/>
                <w:sz w:val="20"/>
                <w:szCs w:val="20"/>
              </w:rPr>
              <w:t xml:space="preserve"> can be correlated with the cardiac plexus. The main objective of this article is to see whether there are any similarities between </w:t>
            </w:r>
            <w:r>
              <w:rPr>
                <w:rFonts w:ascii="Times New Roman" w:hAnsi="Times New Roman" w:cs="Times New Roman"/>
                <w:i/>
                <w:sz w:val="20"/>
                <w:szCs w:val="20"/>
              </w:rPr>
              <w:t>Anahata Chakra</w:t>
            </w:r>
            <w:r>
              <w:rPr>
                <w:rFonts w:ascii="Times New Roman" w:hAnsi="Times New Roman" w:cs="Times New Roman"/>
                <w:sz w:val="20"/>
                <w:szCs w:val="20"/>
              </w:rPr>
              <w:t xml:space="preserve"> and cardiac plexus and the role of </w:t>
            </w:r>
            <w:r>
              <w:rPr>
                <w:rFonts w:ascii="Times New Roman" w:hAnsi="Times New Roman" w:cs="Times New Roman"/>
                <w:i/>
                <w:sz w:val="20"/>
                <w:szCs w:val="20"/>
              </w:rPr>
              <w:t>Anahata Chakra</w:t>
            </w:r>
            <w:r>
              <w:rPr>
                <w:rFonts w:ascii="Times New Roman" w:hAnsi="Times New Roman" w:cs="Times New Roman"/>
                <w:sz w:val="20"/>
                <w:szCs w:val="20"/>
              </w:rPr>
              <w:t xml:space="preserve"> and cardiac plexus on cardiac activity.</w:t>
            </w:r>
          </w:p>
        </w:tc>
      </w:tr>
      <w:tr w:rsidR="003F32D3" w:rsidRPr="00FD43A3" w:rsidTr="00FB3F95">
        <w:trPr>
          <w:trHeight w:val="285"/>
        </w:trPr>
        <w:tc>
          <w:tcPr>
            <w:tcW w:w="1285" w:type="pct"/>
            <w:shd w:val="clear" w:color="auto" w:fill="auto"/>
            <w:vAlign w:val="center"/>
          </w:tcPr>
          <w:p w:rsidR="003F32D3" w:rsidRPr="00FD43A3" w:rsidRDefault="003F32D3" w:rsidP="003D2603">
            <w:pPr>
              <w:spacing w:after="0" w:line="240" w:lineRule="auto"/>
              <w:jc w:val="both"/>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F07643" w:rsidRDefault="003F32D3" w:rsidP="003D2603">
            <w:pPr>
              <w:spacing w:after="0" w:line="240" w:lineRule="auto"/>
              <w:jc w:val="both"/>
              <w:rPr>
                <w:rFonts w:ascii="AdvGulliv-R" w:eastAsia="Times New Roman" w:hAnsi="AdvGulliv-R" w:cs="Arial"/>
                <w:color w:val="000000"/>
                <w:sz w:val="18"/>
                <w:szCs w:val="18"/>
                <w:lang w:bidi="fa-IR"/>
              </w:rPr>
            </w:pPr>
          </w:p>
        </w:tc>
      </w:tr>
    </w:tbl>
    <w:p w:rsidR="00FB3F95" w:rsidRDefault="00FB3F95" w:rsidP="003D2603">
      <w:pPr>
        <w:spacing w:after="0" w:line="240" w:lineRule="auto"/>
        <w:jc w:val="both"/>
        <w:rPr>
          <w:rFonts w:ascii="Times New Roman" w:hAnsi="Times New Roman" w:cs="Times New Roman"/>
          <w:color w:val="000000" w:themeColor="text1"/>
          <w:sz w:val="20"/>
          <w:szCs w:val="20"/>
        </w:rPr>
      </w:pPr>
    </w:p>
    <w:p w:rsidR="00FB3F95" w:rsidRPr="00FB3F95" w:rsidRDefault="00FB3F95" w:rsidP="003D2603">
      <w:pPr>
        <w:spacing w:after="0" w:line="240" w:lineRule="auto"/>
        <w:jc w:val="both"/>
        <w:rPr>
          <w:rFonts w:ascii="Times New Roman" w:hAnsi="Times New Roman" w:cs="Times New Roman"/>
          <w:b/>
          <w:color w:val="000000" w:themeColor="text1"/>
          <w:sz w:val="24"/>
          <w:szCs w:val="24"/>
        </w:rPr>
      </w:pPr>
      <w:r w:rsidRPr="00FB3F95">
        <w:rPr>
          <w:rFonts w:ascii="Times New Roman" w:hAnsi="Times New Roman" w:cs="Times New Roman"/>
          <w:b/>
          <w:color w:val="000000" w:themeColor="text1"/>
          <w:sz w:val="24"/>
          <w:szCs w:val="24"/>
        </w:rPr>
        <w:t>Introduction</w:t>
      </w:r>
      <w:r w:rsidR="00982A9C">
        <w:rPr>
          <w:rFonts w:ascii="Times New Roman" w:hAnsi="Times New Roman" w:cs="Times New Roman"/>
          <w:b/>
          <w:color w:val="000000" w:themeColor="text1"/>
          <w:sz w:val="24"/>
          <w:szCs w:val="24"/>
        </w:rPr>
        <w:t xml:space="preserve"> </w:t>
      </w:r>
    </w:p>
    <w:p w:rsidR="00FB3F95" w:rsidRP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Principles of Ayurveda which are interwoven with basic concept of life, having significant value in the life of modern era. It emphasizes the importance of preventive medicine along with curative procedures to give a holistic approach towards a healthy living. In Ayurveda </w:t>
      </w:r>
      <w:r>
        <w:rPr>
          <w:rFonts w:ascii="Times New Roman" w:hAnsi="Times New Roman" w:cs="Times New Roman"/>
          <w:i/>
          <w:iCs/>
          <w:sz w:val="20"/>
          <w:szCs w:val="20"/>
        </w:rPr>
        <w:t>Sharir</w:t>
      </w:r>
      <w:r>
        <w:rPr>
          <w:rFonts w:ascii="Times New Roman" w:hAnsi="Times New Roman" w:cs="Times New Roman"/>
          <w:sz w:val="20"/>
          <w:szCs w:val="20"/>
        </w:rPr>
        <w:t xml:space="preserve"> means the one which undergoes disintegration at every moment. </w:t>
      </w:r>
      <w:r>
        <w:rPr>
          <w:rFonts w:ascii="Times New Roman" w:hAnsi="Times New Roman" w:cs="Times New Roman"/>
          <w:sz w:val="20"/>
          <w:szCs w:val="20"/>
          <w:vertAlign w:val="superscript"/>
        </w:rPr>
        <w:t>1</w:t>
      </w:r>
      <w:r>
        <w:rPr>
          <w:rFonts w:ascii="Times New Roman" w:hAnsi="Times New Roman" w:cs="Times New Roman"/>
          <w:sz w:val="20"/>
          <w:szCs w:val="20"/>
        </w:rPr>
        <w:t xml:space="preserve"> The balanced state of </w:t>
      </w:r>
      <w:r>
        <w:rPr>
          <w:rFonts w:ascii="Times New Roman" w:hAnsi="Times New Roman" w:cs="Times New Roman"/>
          <w:i/>
          <w:iCs/>
          <w:sz w:val="20"/>
          <w:szCs w:val="20"/>
        </w:rPr>
        <w:t>Dosha, Dhatu</w:t>
      </w:r>
      <w:r>
        <w:rPr>
          <w:rFonts w:ascii="Times New Roman" w:hAnsi="Times New Roman" w:cs="Times New Roman"/>
          <w:sz w:val="20"/>
          <w:szCs w:val="20"/>
        </w:rPr>
        <w:t xml:space="preserve"> and </w:t>
      </w:r>
      <w:r>
        <w:rPr>
          <w:rFonts w:ascii="Times New Roman" w:hAnsi="Times New Roman" w:cs="Times New Roman"/>
          <w:i/>
          <w:iCs/>
          <w:sz w:val="20"/>
          <w:szCs w:val="20"/>
        </w:rPr>
        <w:t>Mala</w:t>
      </w:r>
      <w:r>
        <w:rPr>
          <w:rFonts w:ascii="Times New Roman" w:hAnsi="Times New Roman" w:cs="Times New Roman"/>
          <w:sz w:val="20"/>
          <w:szCs w:val="20"/>
        </w:rPr>
        <w:t xml:space="preserve"> is said to be </w:t>
      </w:r>
      <w:r>
        <w:rPr>
          <w:rFonts w:ascii="Times New Roman" w:hAnsi="Times New Roman" w:cs="Times New Roman"/>
          <w:i/>
          <w:iCs/>
          <w:sz w:val="20"/>
          <w:szCs w:val="20"/>
        </w:rPr>
        <w:t>Sharir.</w:t>
      </w:r>
      <w:r>
        <w:rPr>
          <w:rFonts w:ascii="Times New Roman" w:hAnsi="Times New Roman" w:cs="Times New Roman"/>
          <w:sz w:val="20"/>
          <w:szCs w:val="20"/>
          <w:vertAlign w:val="superscript"/>
        </w:rPr>
        <w:t>2</w:t>
      </w:r>
      <w:r>
        <w:rPr>
          <w:rFonts w:ascii="Times New Roman" w:hAnsi="Times New Roman" w:cs="Times New Roman"/>
          <w:i/>
          <w:iCs/>
          <w:sz w:val="20"/>
          <w:szCs w:val="20"/>
        </w:rPr>
        <w:t>Sharir</w:t>
      </w:r>
      <w:r>
        <w:rPr>
          <w:rFonts w:ascii="Times New Roman" w:hAnsi="Times New Roman" w:cs="Times New Roman"/>
          <w:sz w:val="20"/>
          <w:szCs w:val="20"/>
        </w:rPr>
        <w:t xml:space="preserve"> is further divided as </w:t>
      </w:r>
      <w:r>
        <w:rPr>
          <w:rFonts w:ascii="Times New Roman" w:hAnsi="Times New Roman" w:cs="Times New Roman"/>
          <w:i/>
          <w:iCs/>
          <w:sz w:val="20"/>
          <w:szCs w:val="20"/>
        </w:rPr>
        <w:t>Anga -Pratyanga</w:t>
      </w:r>
      <w:r>
        <w:rPr>
          <w:rFonts w:ascii="Times New Roman" w:hAnsi="Times New Roman" w:cs="Times New Roman"/>
          <w:sz w:val="20"/>
          <w:szCs w:val="20"/>
        </w:rPr>
        <w:t xml:space="preserve"> for detail study. </w:t>
      </w:r>
      <w:r>
        <w:rPr>
          <w:rFonts w:ascii="Times New Roman" w:hAnsi="Times New Roman" w:cs="Times New Roman"/>
          <w:sz w:val="20"/>
          <w:szCs w:val="20"/>
          <w:vertAlign w:val="superscript"/>
        </w:rPr>
        <w:t>3</w:t>
      </w:r>
      <w:r>
        <w:rPr>
          <w:rFonts w:ascii="Times New Roman" w:hAnsi="Times New Roman" w:cs="Times New Roman"/>
          <w:sz w:val="20"/>
          <w:szCs w:val="20"/>
        </w:rPr>
        <w:t xml:space="preserve"> One concept of </w:t>
      </w:r>
      <w:r>
        <w:rPr>
          <w:rFonts w:ascii="Times New Roman" w:hAnsi="Times New Roman" w:cs="Times New Roman"/>
          <w:i/>
          <w:iCs/>
          <w:sz w:val="20"/>
          <w:szCs w:val="20"/>
        </w:rPr>
        <w:t>Ang- Pratyanga</w:t>
      </w:r>
      <w:r>
        <w:rPr>
          <w:rFonts w:ascii="Times New Roman" w:hAnsi="Times New Roman" w:cs="Times New Roman"/>
          <w:sz w:val="20"/>
          <w:szCs w:val="20"/>
        </w:rPr>
        <w:t xml:space="preserve"> is related to specific areas of body which are known as </w:t>
      </w:r>
      <w:r>
        <w:rPr>
          <w:rFonts w:ascii="Times New Roman" w:hAnsi="Times New Roman" w:cs="Times New Roman"/>
          <w:i/>
          <w:iCs/>
          <w:sz w:val="20"/>
          <w:szCs w:val="20"/>
        </w:rPr>
        <w:t xml:space="preserve">Chakras </w:t>
      </w:r>
      <w:r>
        <w:rPr>
          <w:rFonts w:ascii="Times New Roman" w:hAnsi="Times New Roman" w:cs="Times New Roman"/>
          <w:sz w:val="20"/>
          <w:szCs w:val="20"/>
        </w:rPr>
        <w:t xml:space="preserve">which are described in </w:t>
      </w:r>
      <w:r>
        <w:rPr>
          <w:rFonts w:ascii="Times New Roman" w:hAnsi="Times New Roman" w:cs="Times New Roman"/>
          <w:i/>
          <w:iCs/>
          <w:sz w:val="20"/>
          <w:szCs w:val="20"/>
        </w:rPr>
        <w:t>Patanjal-Yog Darshan</w:t>
      </w:r>
      <w:r>
        <w:rPr>
          <w:rFonts w:ascii="Times New Roman" w:hAnsi="Times New Roman" w:cs="Times New Roman"/>
          <w:sz w:val="20"/>
          <w:szCs w:val="20"/>
        </w:rPr>
        <w:t xml:space="preserve">. The word </w:t>
      </w:r>
      <w:r>
        <w:rPr>
          <w:rFonts w:ascii="Times New Roman" w:hAnsi="Times New Roman" w:cs="Times New Roman"/>
          <w:i/>
          <w:iCs/>
          <w:sz w:val="20"/>
          <w:szCs w:val="20"/>
        </w:rPr>
        <w:t>Chakra</w:t>
      </w:r>
      <w:r>
        <w:rPr>
          <w:rFonts w:ascii="Times New Roman" w:hAnsi="Times New Roman" w:cs="Times New Roman"/>
          <w:sz w:val="20"/>
          <w:szCs w:val="20"/>
        </w:rPr>
        <w:t xml:space="preserve"> in Sanskrit is for “wheel”, which means they are constantly in a state of rotation. The </w:t>
      </w:r>
      <w:r>
        <w:rPr>
          <w:rFonts w:ascii="Times New Roman" w:hAnsi="Times New Roman" w:cs="Times New Roman"/>
          <w:i/>
          <w:iCs/>
          <w:sz w:val="20"/>
          <w:szCs w:val="20"/>
        </w:rPr>
        <w:t>Chakras</w:t>
      </w:r>
      <w:r>
        <w:rPr>
          <w:rFonts w:ascii="Times New Roman" w:hAnsi="Times New Roman" w:cs="Times New Roman"/>
          <w:sz w:val="20"/>
          <w:szCs w:val="20"/>
        </w:rPr>
        <w:t xml:space="preserve"> are thought to vitalize the physical body and to be associated with interactions of a physical, emotional and mental nature.</w:t>
      </w:r>
      <w:r>
        <w:rPr>
          <w:rFonts w:ascii="Times New Roman" w:hAnsi="Times New Roman" w:cs="Times New Roman"/>
          <w:sz w:val="20"/>
          <w:szCs w:val="20"/>
          <w:vertAlign w:val="superscript"/>
        </w:rPr>
        <w:t>4</w:t>
      </w:r>
      <w:r>
        <w:rPr>
          <w:rFonts w:ascii="Times New Roman" w:hAnsi="Times New Roman" w:cs="Times New Roman"/>
          <w:sz w:val="20"/>
          <w:szCs w:val="20"/>
        </w:rPr>
        <w:t xml:space="preserve"> The six primary </w:t>
      </w:r>
      <w:r>
        <w:rPr>
          <w:rFonts w:ascii="Times New Roman" w:hAnsi="Times New Roman" w:cs="Times New Roman"/>
          <w:i/>
          <w:iCs/>
          <w:sz w:val="20"/>
          <w:szCs w:val="20"/>
        </w:rPr>
        <w:t xml:space="preserve">Chakras </w:t>
      </w:r>
      <w:r>
        <w:rPr>
          <w:rFonts w:ascii="Times New Roman" w:hAnsi="Times New Roman" w:cs="Times New Roman"/>
          <w:sz w:val="20"/>
          <w:szCs w:val="20"/>
        </w:rPr>
        <w:t xml:space="preserve">are </w:t>
      </w:r>
      <w:r>
        <w:rPr>
          <w:rFonts w:ascii="Times New Roman" w:hAnsi="Times New Roman" w:cs="Times New Roman"/>
          <w:i/>
          <w:iCs/>
          <w:sz w:val="20"/>
          <w:szCs w:val="20"/>
        </w:rPr>
        <w:t>Muladhara Chakra, SvadhishthanaChakra, Manipura Chakra, Anahata Chakra, Vishuddha Chakra</w:t>
      </w:r>
      <w:r>
        <w:rPr>
          <w:rFonts w:ascii="Times New Roman" w:hAnsi="Times New Roman" w:cs="Times New Roman"/>
          <w:sz w:val="20"/>
          <w:szCs w:val="20"/>
        </w:rPr>
        <w:t xml:space="preserve"> and </w:t>
      </w:r>
      <w:r>
        <w:rPr>
          <w:rFonts w:ascii="Times New Roman" w:hAnsi="Times New Roman" w:cs="Times New Roman"/>
          <w:i/>
          <w:iCs/>
          <w:sz w:val="20"/>
          <w:szCs w:val="20"/>
        </w:rPr>
        <w:t>AjnaChakra.</w:t>
      </w:r>
      <w:r>
        <w:rPr>
          <w:rFonts w:ascii="Times New Roman" w:hAnsi="Times New Roman" w:cs="Times New Roman"/>
          <w:sz w:val="20"/>
          <w:szCs w:val="20"/>
          <w:vertAlign w:val="superscript"/>
        </w:rPr>
        <w:t>5</w:t>
      </w:r>
      <w:r>
        <w:rPr>
          <w:rFonts w:ascii="Times New Roman" w:hAnsi="Times New Roman" w:cs="Times New Roman"/>
          <w:sz w:val="20"/>
          <w:szCs w:val="20"/>
        </w:rPr>
        <w:t xml:space="preserve"> These are energy centres aligned along the spinal cord. They resemble funnel shaped blossoms each possessing a different number of petals. The petals of the blossoms represent </w:t>
      </w:r>
      <w:r>
        <w:rPr>
          <w:rFonts w:ascii="Times New Roman" w:hAnsi="Times New Roman" w:cs="Times New Roman"/>
          <w:i/>
          <w:iCs/>
          <w:sz w:val="20"/>
          <w:szCs w:val="20"/>
        </w:rPr>
        <w:t>Nadis</w:t>
      </w:r>
      <w:r>
        <w:rPr>
          <w:rFonts w:ascii="Times New Roman" w:hAnsi="Times New Roman" w:cs="Times New Roman"/>
          <w:sz w:val="20"/>
          <w:szCs w:val="20"/>
        </w:rPr>
        <w:t xml:space="preserve"> or energy channels through which energy is able to flow </w:t>
      </w:r>
      <w:r>
        <w:rPr>
          <w:rFonts w:ascii="Times New Roman" w:hAnsi="Times New Roman" w:cs="Times New Roman"/>
          <w:sz w:val="20"/>
          <w:szCs w:val="20"/>
          <w:vertAlign w:val="superscript"/>
        </w:rPr>
        <w:t>6</w:t>
      </w:r>
      <w:r>
        <w:rPr>
          <w:rFonts w:ascii="Times New Roman" w:hAnsi="Times New Roman" w:cs="Times New Roman"/>
          <w:sz w:val="20"/>
          <w:szCs w:val="20"/>
        </w:rPr>
        <w:t xml:space="preserve">  into the </w:t>
      </w:r>
      <w:r>
        <w:rPr>
          <w:rFonts w:ascii="Times New Roman" w:hAnsi="Times New Roman" w:cs="Times New Roman"/>
          <w:i/>
          <w:iCs/>
          <w:sz w:val="20"/>
          <w:szCs w:val="20"/>
        </w:rPr>
        <w:t>Chakra</w:t>
      </w:r>
      <w:r>
        <w:rPr>
          <w:rFonts w:ascii="Times New Roman" w:hAnsi="Times New Roman" w:cs="Times New Roman"/>
          <w:sz w:val="20"/>
          <w:szCs w:val="20"/>
        </w:rPr>
        <w:t xml:space="preserve"> where it is then conveyed to the subtle bodies. In Sanskrit, </w:t>
      </w:r>
      <w:r>
        <w:rPr>
          <w:rFonts w:ascii="Times New Roman" w:hAnsi="Times New Roman" w:cs="Times New Roman"/>
          <w:i/>
          <w:iCs/>
          <w:sz w:val="20"/>
          <w:szCs w:val="20"/>
        </w:rPr>
        <w:t xml:space="preserve">Anahata </w:t>
      </w:r>
      <w:r>
        <w:rPr>
          <w:rFonts w:ascii="Times New Roman" w:hAnsi="Times New Roman" w:cs="Times New Roman"/>
          <w:sz w:val="20"/>
          <w:szCs w:val="20"/>
        </w:rPr>
        <w:t xml:space="preserve">means sound without any break and its location is said to be </w:t>
      </w:r>
      <w:r>
        <w:rPr>
          <w:rFonts w:ascii="Times New Roman" w:hAnsi="Times New Roman" w:cs="Times New Roman"/>
          <w:i/>
          <w:iCs/>
          <w:sz w:val="20"/>
          <w:szCs w:val="20"/>
        </w:rPr>
        <w:t>Hridaya</w:t>
      </w:r>
      <w:r>
        <w:rPr>
          <w:rFonts w:ascii="Times New Roman" w:hAnsi="Times New Roman" w:cs="Times New Roman"/>
          <w:sz w:val="20"/>
          <w:szCs w:val="20"/>
        </w:rPr>
        <w:t xml:space="preserve">. </w:t>
      </w:r>
      <w:r>
        <w:rPr>
          <w:rFonts w:ascii="Times New Roman" w:hAnsi="Times New Roman" w:cs="Times New Roman"/>
          <w:sz w:val="20"/>
          <w:szCs w:val="20"/>
          <w:vertAlign w:val="superscript"/>
        </w:rPr>
        <w:t>7</w:t>
      </w:r>
      <w:r>
        <w:rPr>
          <w:rFonts w:ascii="Times New Roman" w:hAnsi="Times New Roman" w:cs="Times New Roman"/>
          <w:sz w:val="20"/>
          <w:szCs w:val="20"/>
        </w:rPr>
        <w:t xml:space="preserve">According to modern, we can say that at the location of </w:t>
      </w:r>
      <w:r>
        <w:rPr>
          <w:rFonts w:ascii="Times New Roman" w:hAnsi="Times New Roman" w:cs="Times New Roman"/>
          <w:i/>
          <w:iCs/>
          <w:sz w:val="20"/>
          <w:szCs w:val="20"/>
        </w:rPr>
        <w:t>Anahata chakra,</w:t>
      </w:r>
      <w:r>
        <w:rPr>
          <w:rFonts w:ascii="Times New Roman" w:hAnsi="Times New Roman" w:cs="Times New Roman"/>
          <w:sz w:val="20"/>
          <w:szCs w:val="20"/>
        </w:rPr>
        <w:t xml:space="preserve"> Cardiac plexuses are present. The location of cardiac plexus is said to be at the base of the heart. </w:t>
      </w:r>
      <w:r>
        <w:rPr>
          <w:rFonts w:ascii="Times New Roman" w:hAnsi="Times New Roman" w:cs="Times New Roman"/>
          <w:sz w:val="20"/>
          <w:szCs w:val="20"/>
          <w:vertAlign w:val="superscript"/>
        </w:rPr>
        <w:t>8</w:t>
      </w:r>
      <w:r>
        <w:rPr>
          <w:rFonts w:ascii="Times New Roman" w:hAnsi="Times New Roman" w:cs="Times New Roman"/>
          <w:sz w:val="20"/>
          <w:szCs w:val="20"/>
        </w:rPr>
        <w:t xml:space="preserve">  It has an innervation from both the sympathetic and parasympathetic nervous system.</w:t>
      </w:r>
      <w:r>
        <w:rPr>
          <w:rFonts w:ascii="Times New Roman" w:hAnsi="Times New Roman" w:cs="Times New Roman"/>
          <w:sz w:val="20"/>
          <w:szCs w:val="20"/>
          <w:vertAlign w:val="superscript"/>
        </w:rPr>
        <w:t>9</w:t>
      </w:r>
      <w:r>
        <w:rPr>
          <w:rFonts w:ascii="Times New Roman" w:hAnsi="Times New Roman" w:cs="Times New Roman"/>
          <w:sz w:val="20"/>
          <w:szCs w:val="20"/>
        </w:rPr>
        <w:t xml:space="preserve">  Each </w:t>
      </w:r>
      <w:r>
        <w:rPr>
          <w:rFonts w:ascii="Times New Roman" w:hAnsi="Times New Roman" w:cs="Times New Roman"/>
          <w:i/>
          <w:iCs/>
          <w:sz w:val="20"/>
          <w:szCs w:val="20"/>
        </w:rPr>
        <w:t xml:space="preserve">Chakra </w:t>
      </w:r>
      <w:r>
        <w:rPr>
          <w:rFonts w:ascii="Times New Roman" w:hAnsi="Times New Roman" w:cs="Times New Roman"/>
          <w:sz w:val="20"/>
          <w:szCs w:val="20"/>
        </w:rPr>
        <w:t xml:space="preserve">is the sum total of physical, mental, emotional and spiritual elements. That is why each </w:t>
      </w:r>
      <w:r>
        <w:rPr>
          <w:rFonts w:ascii="Times New Roman" w:hAnsi="Times New Roman" w:cs="Times New Roman"/>
          <w:i/>
          <w:iCs/>
          <w:sz w:val="20"/>
          <w:szCs w:val="20"/>
        </w:rPr>
        <w:t>Chakra</w:t>
      </w:r>
      <w:r>
        <w:rPr>
          <w:rFonts w:ascii="Times New Roman" w:hAnsi="Times New Roman" w:cs="Times New Roman"/>
          <w:sz w:val="20"/>
          <w:szCs w:val="20"/>
        </w:rPr>
        <w:t xml:space="preserve"> is connected to a neurological plexus.</w:t>
      </w:r>
    </w:p>
    <w:p w:rsidR="003D2603" w:rsidRDefault="003D2603" w:rsidP="003D2603">
      <w:pPr>
        <w:spacing w:after="0" w:line="240" w:lineRule="auto"/>
        <w:jc w:val="both"/>
        <w:rPr>
          <w:rFonts w:ascii="Times New Roman" w:hAnsi="Times New Roman" w:cs="Times New Roman"/>
          <w:b/>
          <w:bCs/>
          <w:sz w:val="24"/>
          <w:szCs w:val="24"/>
        </w:rPr>
      </w:pPr>
    </w:p>
    <w:p w:rsidR="00982A9C" w:rsidRDefault="00982A9C" w:rsidP="003D260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Aim</w:t>
      </w: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To study the correlation of </w:t>
      </w:r>
      <w:r>
        <w:rPr>
          <w:rFonts w:ascii="Times New Roman" w:hAnsi="Times New Roman" w:cs="Times New Roman"/>
          <w:i/>
          <w:sz w:val="20"/>
          <w:szCs w:val="20"/>
        </w:rPr>
        <w:t>Anahata Chakra</w:t>
      </w:r>
      <w:r>
        <w:rPr>
          <w:rFonts w:ascii="Times New Roman" w:hAnsi="Times New Roman" w:cs="Times New Roman"/>
          <w:sz w:val="20"/>
          <w:szCs w:val="20"/>
        </w:rPr>
        <w:t xml:space="preserve"> and Cardiac plexus</w:t>
      </w:r>
    </w:p>
    <w:p w:rsidR="003D2603" w:rsidRDefault="003D2603" w:rsidP="003D2603">
      <w:pPr>
        <w:spacing w:after="0" w:line="240" w:lineRule="auto"/>
        <w:jc w:val="both"/>
        <w:rPr>
          <w:rFonts w:ascii="Times New Roman" w:hAnsi="Times New Roman" w:cs="Times New Roman"/>
          <w:b/>
          <w:bCs/>
          <w:sz w:val="24"/>
          <w:szCs w:val="24"/>
        </w:rPr>
      </w:pPr>
    </w:p>
    <w:p w:rsidR="00982A9C" w:rsidRDefault="00982A9C" w:rsidP="003D260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Objectives</w:t>
      </w: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To study the literature on </w:t>
      </w:r>
      <w:r>
        <w:rPr>
          <w:rFonts w:ascii="Times New Roman" w:hAnsi="Times New Roman" w:cs="Times New Roman"/>
          <w:i/>
          <w:sz w:val="20"/>
          <w:szCs w:val="20"/>
        </w:rPr>
        <w:t>Anahata Chakra</w:t>
      </w:r>
      <w:r>
        <w:rPr>
          <w:rFonts w:ascii="Times New Roman" w:hAnsi="Times New Roman" w:cs="Times New Roman"/>
          <w:sz w:val="20"/>
          <w:szCs w:val="20"/>
        </w:rPr>
        <w:t xml:space="preserve"> and cardiac plexus</w:t>
      </w:r>
    </w:p>
    <w:p w:rsidR="00982A9C" w:rsidRP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To study whether there is any similarity in </w:t>
      </w:r>
      <w:r>
        <w:rPr>
          <w:rFonts w:ascii="Times New Roman" w:hAnsi="Times New Roman" w:cs="Times New Roman"/>
          <w:i/>
          <w:sz w:val="20"/>
          <w:szCs w:val="20"/>
        </w:rPr>
        <w:t>Anahata Chakra</w:t>
      </w:r>
      <w:r>
        <w:rPr>
          <w:rFonts w:ascii="Times New Roman" w:hAnsi="Times New Roman" w:cs="Times New Roman"/>
          <w:sz w:val="20"/>
          <w:szCs w:val="20"/>
        </w:rPr>
        <w:t xml:space="preserve"> and cardiac plexus.</w:t>
      </w:r>
    </w:p>
    <w:p w:rsidR="003D2603" w:rsidRDefault="003D2603" w:rsidP="003D2603">
      <w:pPr>
        <w:spacing w:after="0" w:line="240" w:lineRule="auto"/>
        <w:jc w:val="both"/>
        <w:rPr>
          <w:rFonts w:ascii="Times New Roman" w:hAnsi="Times New Roman" w:cs="Times New Roman"/>
          <w:b/>
          <w:bCs/>
          <w:sz w:val="20"/>
          <w:szCs w:val="20"/>
        </w:rPr>
      </w:pPr>
    </w:p>
    <w:p w:rsidR="00982A9C" w:rsidRPr="003D2603" w:rsidRDefault="00982A9C" w:rsidP="003D2603">
      <w:pPr>
        <w:spacing w:after="0" w:line="240" w:lineRule="auto"/>
        <w:jc w:val="both"/>
        <w:rPr>
          <w:rFonts w:ascii="Times New Roman" w:hAnsi="Times New Roman" w:cs="Times New Roman"/>
          <w:b/>
          <w:bCs/>
          <w:sz w:val="24"/>
          <w:szCs w:val="24"/>
        </w:rPr>
      </w:pPr>
      <w:r w:rsidRPr="003D2603">
        <w:rPr>
          <w:rFonts w:ascii="Times New Roman" w:hAnsi="Times New Roman" w:cs="Times New Roman"/>
          <w:b/>
          <w:bCs/>
          <w:sz w:val="24"/>
          <w:szCs w:val="24"/>
        </w:rPr>
        <w:lastRenderedPageBreak/>
        <w:t>Discussion</w:t>
      </w: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 heart is a muscular organ in humans which pumps blood through the blood vessels of the circulatory system. The cardiovascular system is an organ system that permits blood to circulate and transport nutrients, oxygen, carbon dioxide, hormones and blood cells to and from the cells in the body to provide nourishment and help in fighting diseases, stabilize temperature and pH and maintain homeostasis. In this system, heart has the major role to play by pumping blood through the blood vessels of the circulatory system. The heart pumps blood with a rhythm determined by a group of pacemaking cells in the sinoatrial node. These generate a current through the atrioventricular node and along the conduction system of the heart. Healthy heart have two audible heart sounds called S1 and S2. Abnormal heart sounds called heart murmurs can be either pathological or benign. Abnormalities in the normal sinus rhythm of the heart such as Atrial fibrillation, Ventricular fibrillation, Tachycardia, Bradycardia etc. can prevent the heart from effectively pumping blood. For this cardiac activity both </w:t>
      </w:r>
      <w:r>
        <w:rPr>
          <w:rFonts w:ascii="Times New Roman" w:hAnsi="Times New Roman" w:cs="Times New Roman"/>
          <w:i/>
          <w:sz w:val="20"/>
          <w:szCs w:val="20"/>
        </w:rPr>
        <w:t>Anahata chakra</w:t>
      </w:r>
      <w:r>
        <w:rPr>
          <w:rFonts w:ascii="Times New Roman" w:hAnsi="Times New Roman" w:cs="Times New Roman"/>
          <w:sz w:val="20"/>
          <w:szCs w:val="20"/>
        </w:rPr>
        <w:t xml:space="preserve"> and cardiac plexus play a major role.</w:t>
      </w:r>
    </w:p>
    <w:p w:rsidR="003D2603" w:rsidRDefault="003D2603" w:rsidP="003D2603">
      <w:pPr>
        <w:spacing w:after="0" w:line="240" w:lineRule="auto"/>
        <w:jc w:val="both"/>
        <w:rPr>
          <w:rFonts w:ascii="Times New Roman" w:hAnsi="Times New Roman" w:cs="Times New Roman"/>
          <w:b/>
          <w:bCs/>
          <w:sz w:val="24"/>
          <w:szCs w:val="24"/>
        </w:rPr>
      </w:pPr>
    </w:p>
    <w:p w:rsidR="00982A9C" w:rsidRPr="003D2603" w:rsidRDefault="003D2603" w:rsidP="003D2603">
      <w:pPr>
        <w:spacing w:after="0" w:line="240" w:lineRule="auto"/>
        <w:jc w:val="both"/>
        <w:rPr>
          <w:rFonts w:ascii="Times New Roman" w:hAnsi="Times New Roman" w:cs="Times New Roman"/>
          <w:b/>
          <w:bCs/>
          <w:sz w:val="24"/>
          <w:szCs w:val="24"/>
        </w:rPr>
      </w:pPr>
      <w:r w:rsidRPr="003D2603">
        <w:rPr>
          <w:rFonts w:ascii="Times New Roman" w:hAnsi="Times New Roman" w:cs="Times New Roman"/>
          <w:b/>
          <w:bCs/>
          <w:sz w:val="24"/>
          <w:szCs w:val="24"/>
        </w:rPr>
        <w:t>Literature On Anahata Chakra</w:t>
      </w: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Literary meaning of </w:t>
      </w:r>
      <w:r>
        <w:rPr>
          <w:rFonts w:ascii="Times New Roman" w:hAnsi="Times New Roman" w:cs="Times New Roman"/>
          <w:i/>
          <w:sz w:val="20"/>
          <w:szCs w:val="20"/>
        </w:rPr>
        <w:t>Anahata</w:t>
      </w:r>
      <w:r>
        <w:rPr>
          <w:rFonts w:ascii="Times New Roman" w:hAnsi="Times New Roman" w:cs="Times New Roman"/>
          <w:sz w:val="20"/>
          <w:szCs w:val="20"/>
        </w:rPr>
        <w:t xml:space="preserve"> is “Sound without any break”. In </w:t>
      </w:r>
      <w:r>
        <w:rPr>
          <w:rFonts w:ascii="Times New Roman" w:hAnsi="Times New Roman" w:cs="Times New Roman"/>
          <w:i/>
          <w:iCs/>
          <w:sz w:val="20"/>
          <w:szCs w:val="20"/>
        </w:rPr>
        <w:t>Sanskrit Anahata</w:t>
      </w:r>
      <w:r>
        <w:rPr>
          <w:rFonts w:ascii="Times New Roman" w:hAnsi="Times New Roman" w:cs="Times New Roman"/>
          <w:sz w:val="20"/>
          <w:szCs w:val="20"/>
        </w:rPr>
        <w:t xml:space="preserve"> means “unhurt”, “unbeaten” and  “unstruck”. Location of the Chakra is mentioned as </w:t>
      </w:r>
      <w:r>
        <w:rPr>
          <w:rFonts w:ascii="Times New Roman" w:hAnsi="Times New Roman" w:cs="Times New Roman"/>
          <w:i/>
          <w:sz w:val="20"/>
          <w:szCs w:val="20"/>
        </w:rPr>
        <w:t>Hridaya.</w:t>
      </w:r>
      <w:r>
        <w:rPr>
          <w:rFonts w:ascii="Times New Roman" w:hAnsi="Times New Roman" w:cs="Times New Roman"/>
          <w:sz w:val="20"/>
          <w:szCs w:val="20"/>
        </w:rPr>
        <w:t xml:space="preserve"> Colour of the Chakra is Green, Pink and Gold. Associated element of the </w:t>
      </w:r>
      <w:r>
        <w:rPr>
          <w:rFonts w:ascii="Times New Roman" w:hAnsi="Times New Roman" w:cs="Times New Roman"/>
          <w:i/>
          <w:sz w:val="20"/>
          <w:szCs w:val="20"/>
        </w:rPr>
        <w:t>Chakra</w:t>
      </w:r>
      <w:r>
        <w:rPr>
          <w:rFonts w:ascii="Times New Roman" w:hAnsi="Times New Roman" w:cs="Times New Roman"/>
          <w:sz w:val="20"/>
          <w:szCs w:val="20"/>
        </w:rPr>
        <w:t xml:space="preserve"> is Air. Sensory organ is </w:t>
      </w:r>
      <w:r>
        <w:rPr>
          <w:rFonts w:ascii="Times New Roman" w:hAnsi="Times New Roman" w:cs="Times New Roman"/>
          <w:i/>
          <w:sz w:val="20"/>
          <w:szCs w:val="20"/>
        </w:rPr>
        <w:t>Twak</w:t>
      </w:r>
      <w:r>
        <w:rPr>
          <w:rFonts w:ascii="Times New Roman" w:hAnsi="Times New Roman" w:cs="Times New Roman"/>
          <w:sz w:val="20"/>
          <w:szCs w:val="20"/>
        </w:rPr>
        <w:t xml:space="preserve"> and </w:t>
      </w:r>
      <w:r>
        <w:rPr>
          <w:rFonts w:ascii="Times New Roman" w:hAnsi="Times New Roman" w:cs="Times New Roman"/>
          <w:i/>
          <w:sz w:val="20"/>
          <w:szCs w:val="20"/>
        </w:rPr>
        <w:t xml:space="preserve">Gyanendriya </w:t>
      </w:r>
      <w:r>
        <w:rPr>
          <w:rFonts w:ascii="Times New Roman" w:hAnsi="Times New Roman" w:cs="Times New Roman"/>
          <w:sz w:val="20"/>
          <w:szCs w:val="20"/>
        </w:rPr>
        <w:t xml:space="preserve">is Touch. Motor organ is </w:t>
      </w:r>
      <w:r>
        <w:rPr>
          <w:rFonts w:ascii="Times New Roman" w:hAnsi="Times New Roman" w:cs="Times New Roman"/>
          <w:i/>
          <w:sz w:val="20"/>
          <w:szCs w:val="20"/>
        </w:rPr>
        <w:t xml:space="preserve">Hasta.Bijavahak </w:t>
      </w:r>
      <w:r>
        <w:rPr>
          <w:rFonts w:ascii="Times New Roman" w:hAnsi="Times New Roman" w:cs="Times New Roman"/>
          <w:sz w:val="20"/>
          <w:szCs w:val="20"/>
        </w:rPr>
        <w:t xml:space="preserve">or bearer is said to be Deer. </w:t>
      </w:r>
      <w:r>
        <w:rPr>
          <w:rFonts w:ascii="Times New Roman" w:hAnsi="Times New Roman" w:cs="Times New Roman"/>
          <w:i/>
          <w:sz w:val="20"/>
          <w:szCs w:val="20"/>
        </w:rPr>
        <w:t>Granthisthana</w:t>
      </w:r>
      <w:r>
        <w:rPr>
          <w:rFonts w:ascii="Times New Roman" w:hAnsi="Times New Roman" w:cs="Times New Roman"/>
          <w:sz w:val="20"/>
          <w:szCs w:val="20"/>
        </w:rPr>
        <w:t xml:space="preserve"> is mentioned as Vishnu. Symbol of the </w:t>
      </w:r>
      <w:r>
        <w:rPr>
          <w:rFonts w:ascii="Times New Roman" w:hAnsi="Times New Roman" w:cs="Times New Roman"/>
          <w:i/>
          <w:sz w:val="20"/>
          <w:szCs w:val="20"/>
        </w:rPr>
        <w:t xml:space="preserve">Chakra </w:t>
      </w:r>
      <w:r>
        <w:rPr>
          <w:rFonts w:ascii="Times New Roman" w:hAnsi="Times New Roman" w:cs="Times New Roman"/>
          <w:sz w:val="20"/>
          <w:szCs w:val="20"/>
        </w:rPr>
        <w:t xml:space="preserve">is a 12 petalled Lotus i.e Dalas . Appearance of the </w:t>
      </w:r>
      <w:r>
        <w:rPr>
          <w:rFonts w:ascii="Times New Roman" w:hAnsi="Times New Roman" w:cs="Times New Roman"/>
          <w:i/>
          <w:sz w:val="20"/>
          <w:szCs w:val="20"/>
        </w:rPr>
        <w:t>Chakra</w:t>
      </w:r>
      <w:r>
        <w:rPr>
          <w:rFonts w:ascii="Times New Roman" w:hAnsi="Times New Roman" w:cs="Times New Roman"/>
          <w:sz w:val="20"/>
          <w:szCs w:val="20"/>
        </w:rPr>
        <w:t xml:space="preserve"> is like a smoky region at the intersection of two triangles, creating a </w:t>
      </w:r>
      <w:r>
        <w:rPr>
          <w:rFonts w:ascii="Times New Roman" w:hAnsi="Times New Roman" w:cs="Times New Roman"/>
          <w:i/>
          <w:sz w:val="20"/>
          <w:szCs w:val="20"/>
        </w:rPr>
        <w:t>Shatkona.</w:t>
      </w:r>
      <w:r>
        <w:rPr>
          <w:rFonts w:ascii="Times New Roman" w:hAnsi="Times New Roman" w:cs="Times New Roman"/>
          <w:sz w:val="20"/>
          <w:szCs w:val="20"/>
        </w:rPr>
        <w:t xml:space="preserve"> The </w:t>
      </w:r>
      <w:r>
        <w:rPr>
          <w:rFonts w:ascii="Times New Roman" w:hAnsi="Times New Roman" w:cs="Times New Roman"/>
          <w:i/>
          <w:sz w:val="20"/>
          <w:szCs w:val="20"/>
        </w:rPr>
        <w:t>Shatkona</w:t>
      </w:r>
      <w:r>
        <w:rPr>
          <w:rFonts w:ascii="Times New Roman" w:hAnsi="Times New Roman" w:cs="Times New Roman"/>
          <w:sz w:val="20"/>
          <w:szCs w:val="20"/>
        </w:rPr>
        <w:t xml:space="preserve"> is a symbol used in Hindu </w:t>
      </w:r>
      <w:r>
        <w:rPr>
          <w:rFonts w:ascii="Times New Roman" w:hAnsi="Times New Roman" w:cs="Times New Roman"/>
          <w:i/>
          <w:sz w:val="20"/>
          <w:szCs w:val="20"/>
        </w:rPr>
        <w:t>Yantra,</w:t>
      </w:r>
      <w:r>
        <w:rPr>
          <w:rFonts w:ascii="Times New Roman" w:hAnsi="Times New Roman" w:cs="Times New Roman"/>
          <w:sz w:val="20"/>
          <w:szCs w:val="20"/>
        </w:rPr>
        <w:t xml:space="preserve"> representing the union of male and female. Presiding God is </w:t>
      </w:r>
      <w:r>
        <w:rPr>
          <w:rFonts w:ascii="Times New Roman" w:hAnsi="Times New Roman" w:cs="Times New Roman"/>
          <w:i/>
          <w:sz w:val="20"/>
          <w:szCs w:val="20"/>
        </w:rPr>
        <w:t>Rudra</w:t>
      </w:r>
      <w:r>
        <w:rPr>
          <w:rFonts w:ascii="Times New Roman" w:hAnsi="Times New Roman" w:cs="Times New Roman"/>
          <w:sz w:val="20"/>
          <w:szCs w:val="20"/>
        </w:rPr>
        <w:t xml:space="preserve">. </w:t>
      </w:r>
      <w:r>
        <w:rPr>
          <w:rFonts w:ascii="Times New Roman" w:hAnsi="Times New Roman" w:cs="Times New Roman"/>
          <w:i/>
          <w:sz w:val="20"/>
          <w:szCs w:val="20"/>
        </w:rPr>
        <w:t>Anahata Chakra</w:t>
      </w:r>
      <w:r>
        <w:rPr>
          <w:rFonts w:ascii="Times New Roman" w:hAnsi="Times New Roman" w:cs="Times New Roman"/>
          <w:sz w:val="20"/>
          <w:szCs w:val="20"/>
        </w:rPr>
        <w:t xml:space="preserve"> is associated with the following body parts Heart, upper back including the thorax and the thorax cavity, the lower area of lungs, the blood and the blood circulation and the skin. </w:t>
      </w:r>
      <w:r>
        <w:rPr>
          <w:rFonts w:ascii="Times New Roman" w:hAnsi="Times New Roman" w:cs="Times New Roman"/>
          <w:i/>
          <w:sz w:val="20"/>
          <w:szCs w:val="20"/>
        </w:rPr>
        <w:t>Anahata Chakra</w:t>
      </w:r>
      <w:r>
        <w:rPr>
          <w:rFonts w:ascii="Times New Roman" w:hAnsi="Times New Roman" w:cs="Times New Roman"/>
          <w:sz w:val="20"/>
          <w:szCs w:val="20"/>
        </w:rPr>
        <w:t xml:space="preserve"> corresponds to the Cardiac plexus.</w:t>
      </w:r>
      <w:r>
        <w:rPr>
          <w:rFonts w:ascii="Times New Roman" w:hAnsi="Times New Roman" w:cs="Times New Roman"/>
          <w:sz w:val="20"/>
          <w:szCs w:val="20"/>
          <w:vertAlign w:val="superscript"/>
        </w:rPr>
        <w:t>10</w:t>
      </w:r>
    </w:p>
    <w:p w:rsidR="003D2603" w:rsidRDefault="003D2603" w:rsidP="003D2603">
      <w:pPr>
        <w:spacing w:after="0" w:line="240" w:lineRule="auto"/>
        <w:jc w:val="both"/>
        <w:rPr>
          <w:rFonts w:ascii="Times New Roman" w:hAnsi="Times New Roman" w:cs="Times New Roman"/>
          <w:b/>
          <w:bCs/>
          <w:sz w:val="24"/>
          <w:szCs w:val="24"/>
        </w:rPr>
      </w:pPr>
    </w:p>
    <w:p w:rsidR="00982A9C" w:rsidRPr="003D2603" w:rsidRDefault="003D2603" w:rsidP="003D2603">
      <w:pPr>
        <w:spacing w:after="0" w:line="240" w:lineRule="auto"/>
        <w:jc w:val="both"/>
        <w:rPr>
          <w:rFonts w:ascii="Times New Roman" w:hAnsi="Times New Roman" w:cs="Times New Roman"/>
          <w:sz w:val="24"/>
          <w:szCs w:val="24"/>
        </w:rPr>
      </w:pPr>
      <w:r w:rsidRPr="003D2603">
        <w:rPr>
          <w:rFonts w:ascii="Times New Roman" w:hAnsi="Times New Roman" w:cs="Times New Roman"/>
          <w:b/>
          <w:bCs/>
          <w:sz w:val="24"/>
          <w:szCs w:val="24"/>
        </w:rPr>
        <w:t>Literature On Cardiac Plexus</w:t>
      </w: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cardiac plexus is located at the base of the heart. It is divided into the superficial and deep cardiac plexus.</w:t>
      </w: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Superficial cardiac plexus lies below the aortic arch and anterior to the right pulmonary artery. It is formed by the cardiac branch of the left superior cervical sympathetic ganglion and the lower of the two cervical cardiac branches of the left vagus. A small cardiac ganglion is usually present in this plexus immediately below the aortic arch, to the right of the ligamentum arteriosum. This part of the cardiac plexus connects with the deep part, the right coronary plexus and the left anterior pulmonary plexus. Deep cardiac plexus is anterior to the tracheal bifurcation, above the point of division of the pulmonary trunk and posterior to the aortic arch. It is formed by the cardiac branches of the cervical and upper thoracic sympathetic ganglia and of the vagus and recurrent laryngeal nerves. The only cardiac nerves which do not join it are those joining the superficial part of the plexus. Branches from the right half of the deep part of the cardiac plexus pass in front of and behind the right pulmonary artery; those anterior to it, the more numerous, supply a few filaments to the right anterior pulmonary plexus and continue on to form part of the right coronary plexus; those behind the pulmonary artery supply a few filaments to the right atrium and then continue into the left coronary plexus. The left half of the deep part of the cardiac plexus is connected with the superficial, supplying filaments to the left atrium and left anterior pulmonary plexus and then continuing to form much of the left coronary plexus.</w:t>
      </w:r>
    </w:p>
    <w:p w:rsidR="003D2603" w:rsidRDefault="003D2603" w:rsidP="003D2603">
      <w:pPr>
        <w:spacing w:after="0" w:line="240" w:lineRule="auto"/>
        <w:jc w:val="both"/>
        <w:rPr>
          <w:rFonts w:ascii="Times New Roman" w:hAnsi="Times New Roman" w:cs="Times New Roman"/>
          <w:sz w:val="20"/>
          <w:szCs w:val="20"/>
        </w:rPr>
      </w:pPr>
    </w:p>
    <w:p w:rsidR="003D2603"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left coronary plexus, larger than the right, it is formed chiefly by the prolongation of the left half of the deep part of the cardiac plexus and a few fibres from the right, it accompanies the left coronary artery to supply the left atrium and ventricle. The right coronary plexus, formed from both superficial and deep parts of the cardiac plexus, accompanies the right coronary artery to supply the right atrium and ventricle. The atrial plexuses, are derivatives of the right and left continuations of the cardiac plexus along the coronary arteries. Their fibres are distributed to the corresponding atria, overlapping those from the coronary plexuses.</w:t>
      </w:r>
    </w:p>
    <w:p w:rsidR="003D2603" w:rsidRDefault="003D2603" w:rsidP="003D2603">
      <w:pPr>
        <w:spacing w:after="0" w:line="240" w:lineRule="auto"/>
        <w:jc w:val="both"/>
        <w:rPr>
          <w:rFonts w:ascii="Times New Roman" w:hAnsi="Times New Roman" w:cs="Times New Roman"/>
          <w:sz w:val="20"/>
          <w:szCs w:val="20"/>
        </w:rPr>
      </w:pP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anterior and posterior pulmonary plexus are the extensions from the cardiac plexus along the right and left pulmonary arteries. The anterior pulmonary plexus is formed by rami from vagal and cervical sympathetic cardiac nerves as well as direct branches from both sources. The posterior pulmonary plexus is formed by the rami of vagal cardiac branches from the second to fifth or sixth thoracic sympathetic ganglia, the left plexus also receiving branches from the left recurrent laryngeal nerve. The two plexuses are interconnected; from them nerves enter the lung as networks along branches of the bronchi and pulmonary and bronchial vessels extending as far as the visceral pleura. Near then hila they contain minute groups of postganglionic neurons, with which efferent vagal preganglionic fibres synapse.</w:t>
      </w:r>
    </w:p>
    <w:p w:rsidR="003D2603" w:rsidRDefault="003D2603" w:rsidP="003D2603">
      <w:pPr>
        <w:spacing w:after="0" w:line="240" w:lineRule="auto"/>
        <w:jc w:val="both"/>
        <w:rPr>
          <w:rFonts w:ascii="Times New Roman" w:hAnsi="Times New Roman" w:cs="Times New Roman"/>
          <w:sz w:val="20"/>
          <w:szCs w:val="20"/>
        </w:rPr>
      </w:pP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All the cardiac branches of the vagus and sympathetic contain both afferent and efferent fibres, except the cardiac branch of the superior cervical sympathetic ganglion, which is purely efferent. The efferent preganglionic cardiac sympathetic fibres arise in the upper four or five thoracic spinal segments they pass by white rami communicantes to synapse in the upper thoracic sympathetic ganglia, though many ascend to synapse in the cervical ganglia. Postganglionic fibres from the thoracic and cervical ganglia form the sympathetic cardiac nerves, which accelerate the heart and dilate the coronary arteries. Of the sympathetic fibres from the first four or five spinal segments, the upper pass to the ascending aorta, pulmonary trunk and ventricles, the lower to the atria. The efferent cardiac parasympathetic fibres from the dorsal vagal nucleus and neurons near the nucleus ambiguous run in vagal cardiac branches to synapse in the cardiac plexuses and atrial walls. These vagal fibres slow the heart and cause constriction of the coronary arteries.</w:t>
      </w:r>
    </w:p>
    <w:p w:rsidR="003D2603" w:rsidRDefault="003D2603" w:rsidP="003D2603">
      <w:pPr>
        <w:spacing w:after="0" w:line="240" w:lineRule="auto"/>
        <w:jc w:val="both"/>
        <w:rPr>
          <w:rFonts w:ascii="Times New Roman" w:hAnsi="Times New Roman" w:cs="Times New Roman"/>
          <w:sz w:val="20"/>
          <w:szCs w:val="20"/>
        </w:rPr>
      </w:pPr>
    </w:p>
    <w:p w:rsidR="003D2603" w:rsidRDefault="003D2603" w:rsidP="003D2603">
      <w:pPr>
        <w:spacing w:after="0" w:line="240" w:lineRule="auto"/>
        <w:jc w:val="both"/>
        <w:rPr>
          <w:rFonts w:ascii="Times New Roman" w:hAnsi="Times New Roman" w:cs="Times New Roman"/>
          <w:b/>
          <w:bCs/>
          <w:sz w:val="24"/>
          <w:szCs w:val="24"/>
        </w:rPr>
      </w:pPr>
      <w:r w:rsidRPr="00982A9C">
        <w:rPr>
          <w:rFonts w:ascii="Times New Roman" w:hAnsi="Times New Roman" w:cs="Times New Roman"/>
          <w:b/>
          <w:bCs/>
          <w:sz w:val="24"/>
          <w:szCs w:val="24"/>
        </w:rPr>
        <w:t>Anahata Chakra, Cardiac Plexus And Cardiac Activity</w:t>
      </w: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i/>
          <w:sz w:val="20"/>
          <w:szCs w:val="20"/>
        </w:rPr>
        <w:t xml:space="preserve"> Anahata </w:t>
      </w:r>
      <w:r>
        <w:rPr>
          <w:rFonts w:ascii="Times New Roman" w:hAnsi="Times New Roman" w:cs="Times New Roman"/>
          <w:sz w:val="20"/>
          <w:szCs w:val="20"/>
        </w:rPr>
        <w:t xml:space="preserve">means sound without any break, this indicates the relation of this </w:t>
      </w:r>
      <w:r>
        <w:rPr>
          <w:rFonts w:ascii="Times New Roman" w:hAnsi="Times New Roman" w:cs="Times New Roman"/>
          <w:i/>
          <w:sz w:val="20"/>
          <w:szCs w:val="20"/>
        </w:rPr>
        <w:t>chakra</w:t>
      </w:r>
      <w:r>
        <w:rPr>
          <w:rFonts w:ascii="Times New Roman" w:hAnsi="Times New Roman" w:cs="Times New Roman"/>
          <w:sz w:val="20"/>
          <w:szCs w:val="20"/>
        </w:rPr>
        <w:t xml:space="preserve"> on heart, as Heart is an organ which pumps blood without any stoppage. The location of </w:t>
      </w:r>
      <w:r>
        <w:rPr>
          <w:rFonts w:ascii="Times New Roman" w:hAnsi="Times New Roman" w:cs="Times New Roman"/>
          <w:i/>
          <w:sz w:val="20"/>
          <w:szCs w:val="20"/>
        </w:rPr>
        <w:t xml:space="preserve">Anahata Chakra </w:t>
      </w:r>
      <w:r>
        <w:rPr>
          <w:rFonts w:ascii="Times New Roman" w:hAnsi="Times New Roman" w:cs="Times New Roman"/>
          <w:sz w:val="20"/>
          <w:szCs w:val="20"/>
        </w:rPr>
        <w:t xml:space="preserve">is said to be heart. As per </w:t>
      </w:r>
      <w:r>
        <w:rPr>
          <w:rFonts w:ascii="Times New Roman" w:hAnsi="Times New Roman" w:cs="Times New Roman"/>
          <w:i/>
          <w:sz w:val="20"/>
          <w:szCs w:val="20"/>
        </w:rPr>
        <w:t>yog</w:t>
      </w:r>
      <w:r>
        <w:rPr>
          <w:rFonts w:ascii="Times New Roman" w:hAnsi="Times New Roman" w:cs="Times New Roman"/>
          <w:sz w:val="20"/>
          <w:szCs w:val="20"/>
        </w:rPr>
        <w:t xml:space="preserve"> texts, it has been stated as the </w:t>
      </w:r>
      <w:r>
        <w:rPr>
          <w:rFonts w:ascii="Times New Roman" w:hAnsi="Times New Roman" w:cs="Times New Roman"/>
          <w:i/>
          <w:sz w:val="20"/>
          <w:szCs w:val="20"/>
        </w:rPr>
        <w:t>Anahata Chakra</w:t>
      </w:r>
      <w:r>
        <w:rPr>
          <w:rFonts w:ascii="Times New Roman" w:hAnsi="Times New Roman" w:cs="Times New Roman"/>
          <w:sz w:val="20"/>
          <w:szCs w:val="20"/>
        </w:rPr>
        <w:t xml:space="preserve"> has the role in governing the heart rate. </w:t>
      </w:r>
      <w:r>
        <w:rPr>
          <w:rFonts w:ascii="Times New Roman" w:hAnsi="Times New Roman" w:cs="Times New Roman"/>
          <w:i/>
          <w:sz w:val="20"/>
          <w:szCs w:val="20"/>
        </w:rPr>
        <w:t>Anahata chakra</w:t>
      </w:r>
      <w:r>
        <w:rPr>
          <w:rFonts w:ascii="Times New Roman" w:hAnsi="Times New Roman" w:cs="Times New Roman"/>
          <w:sz w:val="20"/>
          <w:szCs w:val="20"/>
        </w:rPr>
        <w:t xml:space="preserve"> modulates the heart rate and cardiac output. </w:t>
      </w:r>
      <w:r>
        <w:rPr>
          <w:rFonts w:ascii="Times New Roman" w:hAnsi="Times New Roman" w:cs="Times New Roman"/>
          <w:i/>
          <w:sz w:val="20"/>
          <w:szCs w:val="20"/>
        </w:rPr>
        <w:t>Anahata Chakra</w:t>
      </w:r>
      <w:r>
        <w:rPr>
          <w:rFonts w:ascii="Times New Roman" w:hAnsi="Times New Roman" w:cs="Times New Roman"/>
          <w:sz w:val="20"/>
          <w:szCs w:val="20"/>
        </w:rPr>
        <w:t xml:space="preserve"> is the centre of the entire system. It connects the 3 lower physical and emotional centres to the higher mental and spiritual centres. The fourth </w:t>
      </w:r>
      <w:r>
        <w:rPr>
          <w:rFonts w:ascii="Times New Roman" w:hAnsi="Times New Roman" w:cs="Times New Roman"/>
          <w:i/>
          <w:sz w:val="20"/>
          <w:szCs w:val="20"/>
        </w:rPr>
        <w:t>Chakra</w:t>
      </w:r>
      <w:r>
        <w:rPr>
          <w:rFonts w:ascii="Times New Roman" w:hAnsi="Times New Roman" w:cs="Times New Roman"/>
          <w:sz w:val="20"/>
          <w:szCs w:val="20"/>
        </w:rPr>
        <w:t xml:space="preserve"> is assigned to  the element air and to the sense of touch. This indicates the flexibility of the heart, the ability to establish contact and the willingness to be touched and at the same time be in touch with all things. A malfunctioning of </w:t>
      </w:r>
      <w:r>
        <w:rPr>
          <w:rFonts w:ascii="Times New Roman" w:hAnsi="Times New Roman" w:cs="Times New Roman"/>
          <w:i/>
          <w:sz w:val="20"/>
          <w:szCs w:val="20"/>
        </w:rPr>
        <w:t>Anahata Chakra</w:t>
      </w:r>
      <w:r>
        <w:rPr>
          <w:rFonts w:ascii="Times New Roman" w:hAnsi="Times New Roman" w:cs="Times New Roman"/>
          <w:sz w:val="20"/>
          <w:szCs w:val="20"/>
        </w:rPr>
        <w:t xml:space="preserve"> may express in various ways. It can manifest itself as upper back and shoulder problems, asthma, heart conditions, shallow or rapid breathing and lung diseases.</w:t>
      </w:r>
    </w:p>
    <w:p w:rsidR="003D2603" w:rsidRPr="003D2603" w:rsidRDefault="003D2603" w:rsidP="003D2603">
      <w:pPr>
        <w:spacing w:after="0" w:line="240" w:lineRule="auto"/>
        <w:jc w:val="both"/>
        <w:rPr>
          <w:rFonts w:ascii="Times New Roman" w:hAnsi="Times New Roman" w:cs="Times New Roman"/>
          <w:b/>
          <w:bCs/>
          <w:sz w:val="24"/>
          <w:szCs w:val="24"/>
        </w:rPr>
      </w:pP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cardiac autonomic nervous system consists of 2 branches sympathetic and parasympathetic. This extrinsic control mechanism can dominate intrinsic regulatory mechanisms that modulate heart rate and cardiac output. Stimulation of the sympathetic  branch exerts facilitatory effects on cardiac function by increasing the heart rate and myocardial contractility, whereas the stimulation of the parasympathetic branch exerts inhibitory effects that decrease heart rate and contractility. Alterations in autonomic function occur in several interrelated cardiac conditions including sudden cardiac death, congestive heart failure, diabetic neuropathy and myocardial infarction.</w:t>
      </w: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From textual references we can state some similarities between </w:t>
      </w:r>
      <w:r>
        <w:rPr>
          <w:rFonts w:ascii="Times New Roman" w:hAnsi="Times New Roman" w:cs="Times New Roman"/>
          <w:i/>
          <w:sz w:val="20"/>
          <w:szCs w:val="20"/>
        </w:rPr>
        <w:t>Anahata Chakra</w:t>
      </w:r>
      <w:r>
        <w:rPr>
          <w:rFonts w:ascii="Times New Roman" w:hAnsi="Times New Roman" w:cs="Times New Roman"/>
          <w:sz w:val="20"/>
          <w:szCs w:val="20"/>
        </w:rPr>
        <w:t xml:space="preserve"> and cardiac plexus, the location of both </w:t>
      </w:r>
      <w:r>
        <w:rPr>
          <w:rFonts w:ascii="Times New Roman" w:hAnsi="Times New Roman" w:cs="Times New Roman"/>
          <w:i/>
          <w:sz w:val="20"/>
          <w:szCs w:val="20"/>
        </w:rPr>
        <w:t>Anahata chakra</w:t>
      </w:r>
      <w:r>
        <w:rPr>
          <w:rFonts w:ascii="Times New Roman" w:hAnsi="Times New Roman" w:cs="Times New Roman"/>
          <w:sz w:val="20"/>
          <w:szCs w:val="20"/>
        </w:rPr>
        <w:t xml:space="preserve"> and cardiac plexus is said to be Heart. The </w:t>
      </w:r>
      <w:r>
        <w:rPr>
          <w:rFonts w:ascii="Times New Roman" w:hAnsi="Times New Roman" w:cs="Times New Roman"/>
          <w:i/>
          <w:sz w:val="20"/>
          <w:szCs w:val="20"/>
        </w:rPr>
        <w:t>Anahata Chakra</w:t>
      </w:r>
      <w:r>
        <w:rPr>
          <w:rFonts w:ascii="Times New Roman" w:hAnsi="Times New Roman" w:cs="Times New Roman"/>
          <w:sz w:val="20"/>
          <w:szCs w:val="20"/>
        </w:rPr>
        <w:t xml:space="preserve"> has 12 </w:t>
      </w:r>
      <w:r>
        <w:rPr>
          <w:rFonts w:ascii="Times New Roman" w:hAnsi="Times New Roman" w:cs="Times New Roman"/>
          <w:i/>
          <w:sz w:val="20"/>
          <w:szCs w:val="20"/>
        </w:rPr>
        <w:t>Dalas</w:t>
      </w:r>
      <w:r>
        <w:rPr>
          <w:rFonts w:ascii="Times New Roman" w:hAnsi="Times New Roman" w:cs="Times New Roman"/>
          <w:sz w:val="20"/>
          <w:szCs w:val="20"/>
        </w:rPr>
        <w:t xml:space="preserve"> which can be compared to the 12 branches of the cardiac plexus on the basis of the numeration and structure of the </w:t>
      </w:r>
      <w:r>
        <w:rPr>
          <w:rFonts w:ascii="Times New Roman" w:hAnsi="Times New Roman" w:cs="Times New Roman"/>
          <w:i/>
          <w:sz w:val="20"/>
          <w:szCs w:val="20"/>
        </w:rPr>
        <w:t xml:space="preserve">Chakra. </w:t>
      </w:r>
      <w:r>
        <w:rPr>
          <w:rFonts w:ascii="Times New Roman" w:hAnsi="Times New Roman" w:cs="Times New Roman"/>
          <w:sz w:val="20"/>
          <w:szCs w:val="20"/>
        </w:rPr>
        <w:t>The 12 branches are Right deep cardiac, left deep cardiac, anterior pulmonary, posterior pulmonary, superficial cardiac, cardiac ganglion of wrisberg, Right coronary, Ventricular branch, Left coronary, Endocardiac, Remak and Bibder’s ganglia.</w:t>
      </w:r>
    </w:p>
    <w:p w:rsidR="003D2603" w:rsidRDefault="003D2603" w:rsidP="003D2603">
      <w:pPr>
        <w:spacing w:after="0" w:line="240" w:lineRule="auto"/>
        <w:jc w:val="both"/>
        <w:rPr>
          <w:rFonts w:ascii="Times New Roman" w:hAnsi="Times New Roman" w:cs="Times New Roman"/>
          <w:sz w:val="20"/>
          <w:szCs w:val="20"/>
        </w:rPr>
      </w:pPr>
    </w:p>
    <w:p w:rsidR="00982A9C" w:rsidRDefault="00982A9C" w:rsidP="003D26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Malfunctioning of </w:t>
      </w:r>
      <w:r>
        <w:rPr>
          <w:rFonts w:ascii="Times New Roman" w:hAnsi="Times New Roman" w:cs="Times New Roman"/>
          <w:i/>
          <w:sz w:val="20"/>
          <w:szCs w:val="20"/>
        </w:rPr>
        <w:t>Anahata Chakra</w:t>
      </w:r>
      <w:r>
        <w:rPr>
          <w:rFonts w:ascii="Times New Roman" w:hAnsi="Times New Roman" w:cs="Times New Roman"/>
          <w:sz w:val="20"/>
          <w:szCs w:val="20"/>
        </w:rPr>
        <w:t xml:space="preserve"> can manifest heart problems, so to avoid these manifestations various </w:t>
      </w:r>
      <w:r>
        <w:rPr>
          <w:rFonts w:ascii="Times New Roman" w:hAnsi="Times New Roman" w:cs="Times New Roman"/>
          <w:i/>
          <w:sz w:val="20"/>
          <w:szCs w:val="20"/>
        </w:rPr>
        <w:t>Asanas</w:t>
      </w:r>
      <w:r>
        <w:rPr>
          <w:rFonts w:ascii="Times New Roman" w:hAnsi="Times New Roman" w:cs="Times New Roman"/>
          <w:sz w:val="20"/>
          <w:szCs w:val="20"/>
        </w:rPr>
        <w:t xml:space="preserve"> have been described in the Yoga texts. </w:t>
      </w:r>
      <w:r>
        <w:rPr>
          <w:rFonts w:ascii="Times New Roman" w:hAnsi="Times New Roman" w:cs="Times New Roman"/>
          <w:sz w:val="20"/>
          <w:szCs w:val="20"/>
          <w:vertAlign w:val="superscript"/>
        </w:rPr>
        <w:t>13</w:t>
      </w:r>
      <w:r>
        <w:rPr>
          <w:rFonts w:ascii="Times New Roman" w:hAnsi="Times New Roman" w:cs="Times New Roman"/>
          <w:sz w:val="20"/>
          <w:szCs w:val="20"/>
        </w:rPr>
        <w:t xml:space="preserve"> Regular Practise of  </w:t>
      </w:r>
      <w:r>
        <w:rPr>
          <w:rFonts w:ascii="Times New Roman" w:hAnsi="Times New Roman" w:cs="Times New Roman"/>
          <w:i/>
          <w:sz w:val="20"/>
          <w:szCs w:val="20"/>
        </w:rPr>
        <w:t xml:space="preserve">Gomukhasana, Ushtrasana, Setu bandha sarvangasana, Urdhva mukha svanasana, Garudasana, Bhujangasana, Marjarasana, Matsyasana, Hastapadasana and kapalbhatti </w:t>
      </w:r>
      <w:r>
        <w:rPr>
          <w:rFonts w:ascii="Times New Roman" w:hAnsi="Times New Roman" w:cs="Times New Roman"/>
          <w:sz w:val="20"/>
          <w:szCs w:val="20"/>
        </w:rPr>
        <w:t xml:space="preserve">canactivate the </w:t>
      </w:r>
      <w:r>
        <w:rPr>
          <w:rFonts w:ascii="Times New Roman" w:hAnsi="Times New Roman" w:cs="Times New Roman"/>
          <w:i/>
          <w:sz w:val="20"/>
          <w:szCs w:val="20"/>
        </w:rPr>
        <w:t>Anahata chakra</w:t>
      </w:r>
      <w:r>
        <w:rPr>
          <w:rFonts w:ascii="Times New Roman" w:hAnsi="Times New Roman" w:cs="Times New Roman"/>
          <w:sz w:val="20"/>
          <w:szCs w:val="20"/>
        </w:rPr>
        <w:t xml:space="preserve"> and help maintain the cardiac activity.</w:t>
      </w:r>
    </w:p>
    <w:p w:rsidR="003D2603" w:rsidRDefault="003D2603" w:rsidP="003D2603">
      <w:pPr>
        <w:spacing w:after="0" w:line="240" w:lineRule="auto"/>
        <w:jc w:val="both"/>
        <w:rPr>
          <w:rFonts w:ascii="Times New Roman" w:hAnsi="Times New Roman" w:cs="Times New Roman"/>
          <w:sz w:val="20"/>
          <w:szCs w:val="20"/>
        </w:rPr>
      </w:pPr>
    </w:p>
    <w:p w:rsidR="00982A9C" w:rsidRDefault="00982A9C" w:rsidP="003D260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Conclusion</w:t>
      </w:r>
    </w:p>
    <w:p w:rsidR="00FB3F95" w:rsidRDefault="00982A9C" w:rsidP="003D2603">
      <w:pPr>
        <w:widowControl w:val="0"/>
        <w:overflowPunct w:val="0"/>
        <w:autoSpaceDE w:val="0"/>
        <w:autoSpaceDN w:val="0"/>
        <w:adjustRightInd w:val="0"/>
        <w:spacing w:after="0" w:line="240" w:lineRule="auto"/>
        <w:jc w:val="both"/>
        <w:rPr>
          <w:rFonts w:ascii="Times New Roman" w:hAnsi="Times New Roman" w:cs="Times New Roman"/>
          <w:i/>
          <w:sz w:val="20"/>
          <w:szCs w:val="20"/>
        </w:rPr>
      </w:pPr>
      <w:r>
        <w:rPr>
          <w:rFonts w:ascii="Times New Roman" w:hAnsi="Times New Roman" w:cs="Times New Roman"/>
          <w:sz w:val="20"/>
          <w:szCs w:val="20"/>
        </w:rPr>
        <w:t xml:space="preserve">A </w:t>
      </w:r>
      <w:r>
        <w:rPr>
          <w:rFonts w:ascii="Times New Roman" w:hAnsi="Times New Roman" w:cs="Times New Roman"/>
          <w:i/>
          <w:sz w:val="20"/>
          <w:szCs w:val="20"/>
        </w:rPr>
        <w:t>Chakra</w:t>
      </w:r>
      <w:r>
        <w:rPr>
          <w:rFonts w:ascii="Times New Roman" w:hAnsi="Times New Roman" w:cs="Times New Roman"/>
          <w:sz w:val="20"/>
          <w:szCs w:val="20"/>
        </w:rPr>
        <w:t xml:space="preserve"> is the centre of activity that assimilates and expresses life force energy. These </w:t>
      </w:r>
      <w:r>
        <w:rPr>
          <w:rFonts w:ascii="Times New Roman" w:hAnsi="Times New Roman" w:cs="Times New Roman"/>
          <w:i/>
          <w:sz w:val="20"/>
          <w:szCs w:val="20"/>
        </w:rPr>
        <w:t>Chakras</w:t>
      </w:r>
      <w:r>
        <w:rPr>
          <w:rFonts w:ascii="Times New Roman" w:hAnsi="Times New Roman" w:cs="Times New Roman"/>
          <w:sz w:val="20"/>
          <w:szCs w:val="20"/>
        </w:rPr>
        <w:t xml:space="preserve"> serve as an energetic pathways of the nerve plexuses that function in the physical body. Each </w:t>
      </w:r>
      <w:r>
        <w:rPr>
          <w:rFonts w:ascii="Times New Roman" w:hAnsi="Times New Roman" w:cs="Times New Roman"/>
          <w:i/>
          <w:sz w:val="20"/>
          <w:szCs w:val="20"/>
        </w:rPr>
        <w:t>Chakra</w:t>
      </w:r>
      <w:r>
        <w:rPr>
          <w:rFonts w:ascii="Times New Roman" w:hAnsi="Times New Roman" w:cs="Times New Roman"/>
          <w:sz w:val="20"/>
          <w:szCs w:val="20"/>
        </w:rPr>
        <w:t xml:space="preserve"> can be correlated to a neurological plexus on the basis of its location. The </w:t>
      </w:r>
      <w:r>
        <w:rPr>
          <w:rFonts w:ascii="Times New Roman" w:hAnsi="Times New Roman" w:cs="Times New Roman"/>
          <w:i/>
          <w:sz w:val="20"/>
          <w:szCs w:val="20"/>
        </w:rPr>
        <w:t>Anahata chakra</w:t>
      </w:r>
      <w:r>
        <w:rPr>
          <w:rFonts w:ascii="Times New Roman" w:hAnsi="Times New Roman" w:cs="Times New Roman"/>
          <w:sz w:val="20"/>
          <w:szCs w:val="20"/>
        </w:rPr>
        <w:t xml:space="preserve"> may be correlated to the Cardiac plexus on the basis of its location which is said to be heart and on the basis of its numeration. The 12 </w:t>
      </w:r>
      <w:r>
        <w:rPr>
          <w:rFonts w:ascii="Times New Roman" w:hAnsi="Times New Roman" w:cs="Times New Roman"/>
          <w:i/>
          <w:sz w:val="20"/>
          <w:szCs w:val="20"/>
        </w:rPr>
        <w:t>dalas</w:t>
      </w:r>
      <w:r>
        <w:rPr>
          <w:rFonts w:ascii="Times New Roman" w:hAnsi="Times New Roman" w:cs="Times New Roman"/>
          <w:sz w:val="20"/>
          <w:szCs w:val="20"/>
        </w:rPr>
        <w:t xml:space="preserve">  of the </w:t>
      </w:r>
      <w:r>
        <w:rPr>
          <w:rFonts w:ascii="Times New Roman" w:hAnsi="Times New Roman" w:cs="Times New Roman"/>
          <w:i/>
          <w:sz w:val="20"/>
          <w:szCs w:val="20"/>
        </w:rPr>
        <w:t xml:space="preserve">Anahata Chakra </w:t>
      </w:r>
      <w:r>
        <w:rPr>
          <w:rFonts w:ascii="Times New Roman" w:hAnsi="Times New Roman" w:cs="Times New Roman"/>
          <w:sz w:val="20"/>
          <w:szCs w:val="20"/>
        </w:rPr>
        <w:t xml:space="preserve">may be related to the branches of the cardiac plexus. The function of </w:t>
      </w:r>
      <w:r>
        <w:rPr>
          <w:rFonts w:ascii="Times New Roman" w:hAnsi="Times New Roman" w:cs="Times New Roman"/>
          <w:i/>
          <w:sz w:val="20"/>
          <w:szCs w:val="20"/>
        </w:rPr>
        <w:t>Anahata chakra</w:t>
      </w:r>
      <w:r>
        <w:rPr>
          <w:rFonts w:ascii="Times New Roman" w:hAnsi="Times New Roman" w:cs="Times New Roman"/>
          <w:sz w:val="20"/>
          <w:szCs w:val="20"/>
        </w:rPr>
        <w:t xml:space="preserve"> is said to be control over the heart rate. Similarly cardiac plexus maintain the heart rate and the cardiac output. </w:t>
      </w:r>
      <w:r>
        <w:rPr>
          <w:rFonts w:ascii="Times New Roman" w:hAnsi="Times New Roman" w:cs="Times New Roman"/>
          <w:i/>
          <w:sz w:val="20"/>
          <w:szCs w:val="20"/>
        </w:rPr>
        <w:t>Anahata chakra</w:t>
      </w:r>
      <w:r>
        <w:rPr>
          <w:rFonts w:ascii="Times New Roman" w:hAnsi="Times New Roman" w:cs="Times New Roman"/>
          <w:sz w:val="20"/>
          <w:szCs w:val="20"/>
        </w:rPr>
        <w:t xml:space="preserve"> and cardiac plexus both have a major role to play in maintaining the  cardiac activity. Congestion in </w:t>
      </w:r>
      <w:r>
        <w:rPr>
          <w:rFonts w:ascii="Times New Roman" w:hAnsi="Times New Roman" w:cs="Times New Roman"/>
          <w:i/>
          <w:sz w:val="20"/>
          <w:szCs w:val="20"/>
        </w:rPr>
        <w:t>Anahata chakra</w:t>
      </w:r>
      <w:r>
        <w:rPr>
          <w:rFonts w:ascii="Times New Roman" w:hAnsi="Times New Roman" w:cs="Times New Roman"/>
          <w:sz w:val="20"/>
          <w:szCs w:val="20"/>
        </w:rPr>
        <w:t xml:space="preserve"> manifests heart problems, so it is important to keep the </w:t>
      </w:r>
      <w:r>
        <w:rPr>
          <w:rFonts w:ascii="Times New Roman" w:hAnsi="Times New Roman" w:cs="Times New Roman"/>
          <w:i/>
          <w:sz w:val="20"/>
          <w:szCs w:val="20"/>
        </w:rPr>
        <w:t xml:space="preserve">chakra </w:t>
      </w:r>
      <w:r>
        <w:rPr>
          <w:rFonts w:ascii="Times New Roman" w:hAnsi="Times New Roman" w:cs="Times New Roman"/>
          <w:sz w:val="20"/>
          <w:szCs w:val="20"/>
        </w:rPr>
        <w:t xml:space="preserve">activated by practise of </w:t>
      </w:r>
      <w:r>
        <w:rPr>
          <w:rFonts w:ascii="Times New Roman" w:hAnsi="Times New Roman" w:cs="Times New Roman"/>
          <w:i/>
          <w:sz w:val="20"/>
          <w:szCs w:val="20"/>
        </w:rPr>
        <w:t xml:space="preserve">Asanas </w:t>
      </w:r>
      <w:r>
        <w:rPr>
          <w:rFonts w:ascii="Times New Roman" w:hAnsi="Times New Roman" w:cs="Times New Roman"/>
          <w:sz w:val="20"/>
          <w:szCs w:val="20"/>
        </w:rPr>
        <w:t xml:space="preserve">and </w:t>
      </w:r>
      <w:r>
        <w:rPr>
          <w:rFonts w:ascii="Times New Roman" w:hAnsi="Times New Roman" w:cs="Times New Roman"/>
          <w:i/>
          <w:sz w:val="20"/>
          <w:szCs w:val="20"/>
        </w:rPr>
        <w:t>pranayama.</w:t>
      </w:r>
    </w:p>
    <w:p w:rsidR="00982A9C" w:rsidRDefault="00982A9C" w:rsidP="003D2603">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9A25A6" w:rsidRPr="00100098" w:rsidRDefault="00FB3F95" w:rsidP="003D2603">
      <w:pPr>
        <w:spacing w:after="0" w:line="240" w:lineRule="auto"/>
        <w:jc w:val="both"/>
        <w:rPr>
          <w:rFonts w:ascii="Times New Roman" w:hAnsi="Times New Roman"/>
          <w:b/>
          <w:bCs/>
          <w:color w:val="000000" w:themeColor="text1"/>
          <w:sz w:val="24"/>
          <w:szCs w:val="24"/>
        </w:rPr>
      </w:pPr>
      <w:r w:rsidRPr="00E83201">
        <w:rPr>
          <w:rFonts w:ascii="Times New Roman" w:hAnsi="Times New Roman" w:cs="Times New Roman"/>
          <w:b/>
          <w:color w:val="000000" w:themeColor="text1"/>
          <w:sz w:val="24"/>
          <w:szCs w:val="24"/>
        </w:rPr>
        <w:t>References</w:t>
      </w:r>
    </w:p>
    <w:p w:rsidR="00982A9C" w:rsidRPr="00982A9C" w:rsidRDefault="00982A9C" w:rsidP="003D2603">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82A9C">
        <w:rPr>
          <w:rFonts w:ascii="Times New Roman" w:eastAsia="PMingLiU" w:hAnsi="Times New Roman" w:cs="Times New Roman"/>
          <w:sz w:val="20"/>
          <w:szCs w:val="20"/>
        </w:rPr>
        <w:t>Vd. Athavale Edited Drusthartha Shariram, Volume -1, Godavari Publishers and book promoters, Reprint- 2005, Page no- 2</w:t>
      </w:r>
    </w:p>
    <w:p w:rsidR="00982A9C" w:rsidRPr="00982A9C" w:rsidRDefault="00982A9C" w:rsidP="003D2603">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82A9C">
        <w:rPr>
          <w:rFonts w:ascii="Times New Roman" w:eastAsia="PMingLiU" w:hAnsi="Times New Roman" w:cs="Times New Roman"/>
          <w:sz w:val="20"/>
          <w:szCs w:val="20"/>
        </w:rPr>
        <w:t>Kaviraj Ambikaduttashashtri Edited Ayurvedtatvasandipika Hindi Vyakhya Vaigyanikavimarsh Of Sushruta Samhita, Purvardha, Chaukhamba Sanskrit Prakashan, Reprint, 2007, Sutra sthana 15/3 : Page no -56</w:t>
      </w:r>
    </w:p>
    <w:p w:rsidR="00982A9C" w:rsidRPr="00982A9C" w:rsidRDefault="00982A9C" w:rsidP="003D2603">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82A9C">
        <w:rPr>
          <w:rFonts w:ascii="Times New Roman" w:eastAsia="PMingLiU" w:hAnsi="Times New Roman" w:cs="Times New Roman"/>
          <w:sz w:val="20"/>
          <w:szCs w:val="20"/>
        </w:rPr>
        <w:t>Kaviraj Ambikaduttashashtri Edited Ayurvedtatvasandipika Hindi Vyakhya Vaigyanikavimarsh Of Sushruta Samhita, Purvardha, Chaukhamba Sanskrit Prakashan, Reprint, 2007, Sharir Sthana 5/3 : Page no- 41</w:t>
      </w:r>
    </w:p>
    <w:p w:rsidR="00982A9C" w:rsidRPr="00982A9C" w:rsidRDefault="00982A9C" w:rsidP="003D2603">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82A9C">
        <w:rPr>
          <w:rFonts w:ascii="Times New Roman" w:eastAsia="PMingLiU" w:hAnsi="Times New Roman" w:cs="Times New Roman"/>
          <w:sz w:val="20"/>
          <w:szCs w:val="20"/>
        </w:rPr>
        <w:t>The chakra handbook, Shalila Sharamon and Bodo J. Baginski, Motilal Banarasi dass Publishers Pvt Lt. Delhi, 2006</w:t>
      </w:r>
    </w:p>
    <w:p w:rsidR="00982A9C" w:rsidRPr="00982A9C" w:rsidRDefault="00982A9C" w:rsidP="003D2603">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82A9C">
        <w:rPr>
          <w:rFonts w:ascii="Times New Roman" w:eastAsia="PMingLiU" w:hAnsi="Times New Roman" w:cs="Times New Roman"/>
          <w:sz w:val="20"/>
          <w:szCs w:val="20"/>
        </w:rPr>
        <w:t>Dr. Tarachand sharma, Ayurvediya Sharir Rachana, Nath Pusthak Bhandhar, Page no- 368-369</w:t>
      </w:r>
    </w:p>
    <w:p w:rsidR="00982A9C" w:rsidRPr="00982A9C" w:rsidRDefault="00982A9C" w:rsidP="003D2603">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82A9C">
        <w:rPr>
          <w:rFonts w:ascii="Times New Roman" w:eastAsia="PMingLiU" w:hAnsi="Times New Roman" w:cs="Times New Roman"/>
          <w:sz w:val="20"/>
          <w:szCs w:val="20"/>
        </w:rPr>
        <w:t xml:space="preserve">The chakra handbook, Shalila Sharamon and Bodo J. Baginski, Motilal Banarasi dass Publishers Pvt Lt. Delhi, 2006 </w:t>
      </w:r>
    </w:p>
    <w:p w:rsidR="00982A9C" w:rsidRPr="00982A9C" w:rsidRDefault="00982A9C" w:rsidP="003D2603">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82A9C">
        <w:rPr>
          <w:rFonts w:ascii="Times New Roman" w:eastAsia="PMingLiU" w:hAnsi="Times New Roman" w:cs="Times New Roman"/>
          <w:sz w:val="20"/>
          <w:szCs w:val="20"/>
        </w:rPr>
        <w:t>Dr. Tarachand sharma, Ayurvediya Sharir Rachana, Nath Pustak Bhandhar, Page No- 371</w:t>
      </w:r>
    </w:p>
    <w:p w:rsidR="00982A9C" w:rsidRPr="00982A9C" w:rsidRDefault="00982A9C" w:rsidP="003D2603">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82A9C">
        <w:rPr>
          <w:rFonts w:ascii="Times New Roman" w:eastAsia="PMingLiU" w:hAnsi="Times New Roman" w:cs="Times New Roman"/>
          <w:sz w:val="20"/>
          <w:szCs w:val="20"/>
        </w:rPr>
        <w:t>Gray’s Anatomy, Churchill livingstone Group UK limited, 37th Edition, Reprint ;1989, Page no- 1164-1165</w:t>
      </w:r>
    </w:p>
    <w:p w:rsidR="00982A9C" w:rsidRPr="00982A9C" w:rsidRDefault="00982A9C" w:rsidP="003D2603">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82A9C">
        <w:rPr>
          <w:rFonts w:ascii="Times New Roman" w:eastAsia="PMingLiU" w:hAnsi="Times New Roman" w:cs="Times New Roman"/>
          <w:sz w:val="20"/>
          <w:szCs w:val="20"/>
        </w:rPr>
        <w:t>Inderbir singh, Textbook of Human Neuroanatomy, Jaypee Brothers  Limited, Seventh Edition 2006, Page no- 254</w:t>
      </w:r>
    </w:p>
    <w:p w:rsidR="00982A9C" w:rsidRPr="00982A9C" w:rsidRDefault="00982A9C" w:rsidP="003D2603">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82A9C">
        <w:rPr>
          <w:rFonts w:ascii="Times New Roman" w:eastAsia="PMingLiU" w:hAnsi="Times New Roman" w:cs="Times New Roman"/>
          <w:sz w:val="20"/>
          <w:szCs w:val="20"/>
        </w:rPr>
        <w:t>Dr. Tarachand sharma, Ayurvediya Sharir Rachana, Nath Pusthak Bhandhar, Page No- 371</w:t>
      </w:r>
    </w:p>
    <w:p w:rsidR="00FB3F95" w:rsidRPr="009A25A6" w:rsidRDefault="00982A9C" w:rsidP="003D2603">
      <w:pPr>
        <w:widowControl w:val="0"/>
        <w:numPr>
          <w:ilvl w:val="0"/>
          <w:numId w:val="3"/>
        </w:numPr>
        <w:overflowPunct w:val="0"/>
        <w:autoSpaceDE w:val="0"/>
        <w:autoSpaceDN w:val="0"/>
        <w:adjustRightInd w:val="0"/>
        <w:spacing w:after="0" w:line="240" w:lineRule="auto"/>
        <w:jc w:val="both"/>
        <w:rPr>
          <w:rFonts w:ascii="Times New Roman" w:hAnsi="Times New Roman"/>
          <w:color w:val="000000" w:themeColor="text1"/>
          <w:sz w:val="20"/>
          <w:szCs w:val="20"/>
        </w:rPr>
      </w:pPr>
      <w:r w:rsidRPr="00982A9C">
        <w:rPr>
          <w:rFonts w:ascii="Times New Roman" w:eastAsia="PMingLiU" w:hAnsi="Times New Roman" w:cs="Times New Roman"/>
          <w:sz w:val="20"/>
          <w:szCs w:val="20"/>
        </w:rPr>
        <w:t>Gray’s Anatomy, Churchill livingstone Group UK limited, 37th Edition, Reprint  ;1989, Page no- 1164-1165</w:t>
      </w:r>
      <w:r w:rsidR="00FB3F95" w:rsidRPr="009A25A6">
        <w:rPr>
          <w:rFonts w:ascii="Times New Roman" w:hAnsi="Times New Roman"/>
          <w:sz w:val="20"/>
          <w:szCs w:val="20"/>
        </w:rPr>
        <w:t>.</w:t>
      </w:r>
    </w:p>
    <w:p w:rsidR="00FB3F95" w:rsidRDefault="00FB3F95" w:rsidP="003D2603">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FB3F95" w:rsidRPr="003E0979" w:rsidRDefault="00FB3F95" w:rsidP="003D2603">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FB3F95" w:rsidRPr="006168CE" w:rsidRDefault="00FB3F95" w:rsidP="003D2603">
      <w:pPr>
        <w:spacing w:after="0" w:line="240" w:lineRule="auto"/>
        <w:jc w:val="both"/>
        <w:rPr>
          <w:rFonts w:ascii="Times New Roman" w:hAnsi="Times New Roman" w:cs="Times New Roman"/>
          <w:color w:val="000000" w:themeColor="text1"/>
          <w:sz w:val="20"/>
          <w:szCs w:val="20"/>
        </w:rPr>
      </w:pPr>
    </w:p>
    <w:sectPr w:rsidR="00FB3F95" w:rsidRPr="006168CE" w:rsidSect="00A27FE5">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083" w:rsidRDefault="00AF6083" w:rsidP="00670B7E">
      <w:pPr>
        <w:spacing w:after="0" w:line="240" w:lineRule="auto"/>
      </w:pPr>
      <w:r>
        <w:separator/>
      </w:r>
    </w:p>
  </w:endnote>
  <w:endnote w:type="continuationSeparator" w:id="0">
    <w:p w:rsidR="00AF6083" w:rsidRDefault="00AF6083"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dvGulliv-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420" w:rsidRDefault="009244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C7B" w:rsidRDefault="00DB7C7B" w:rsidP="00DB7C7B">
    <w:pPr>
      <w:pStyle w:val="Footer"/>
      <w:rPr>
        <w:noProof/>
        <w:color w:val="E36C0A" w:themeColor="accent6" w:themeShade="BF"/>
        <w:sz w:val="18"/>
        <w:szCs w:val="18"/>
      </w:rPr>
    </w:pPr>
    <w:r w:rsidRPr="00144E15">
      <w:rPr>
        <w:noProof/>
        <w:color w:val="E36C0A" w:themeColor="accent6" w:themeShade="BF"/>
        <w:sz w:val="18"/>
        <w:szCs w:val="18"/>
      </w:rPr>
      <w:t>© I</w:t>
    </w:r>
    <w:r w:rsidRPr="00144E15">
      <w:rPr>
        <w:noProof/>
        <w:color w:val="595959" w:themeColor="text1" w:themeTint="A6"/>
        <w:sz w:val="18"/>
        <w:szCs w:val="18"/>
      </w:rPr>
      <w:t xml:space="preserve">ndian </w:t>
    </w:r>
    <w:r w:rsidRPr="00144E15">
      <w:rPr>
        <w:noProof/>
        <w:color w:val="E36C0A" w:themeColor="accent6" w:themeShade="BF"/>
        <w:sz w:val="18"/>
        <w:szCs w:val="18"/>
      </w:rPr>
      <w:t>J</w:t>
    </w:r>
    <w:r w:rsidRPr="00144E15">
      <w:rPr>
        <w:noProof/>
        <w:color w:val="595959" w:themeColor="text1" w:themeTint="A6"/>
        <w:sz w:val="18"/>
        <w:szCs w:val="18"/>
      </w:rPr>
      <w:t xml:space="preserve">ournal of </w:t>
    </w:r>
    <w:r w:rsidRPr="00144E15">
      <w:rPr>
        <w:noProof/>
        <w:color w:val="E36C0A" w:themeColor="accent6" w:themeShade="BF"/>
        <w:sz w:val="18"/>
        <w:szCs w:val="18"/>
      </w:rPr>
      <w:t>M</w:t>
    </w:r>
    <w:r w:rsidRPr="00144E15">
      <w:rPr>
        <w:noProof/>
        <w:color w:val="595959" w:themeColor="text1" w:themeTint="A6"/>
        <w:sz w:val="18"/>
        <w:szCs w:val="18"/>
      </w:rPr>
      <w:t xml:space="preserve">edical </w:t>
    </w:r>
    <w:r w:rsidRPr="00144E15">
      <w:rPr>
        <w:noProof/>
        <w:color w:val="E36C0A" w:themeColor="accent6" w:themeShade="BF"/>
        <w:sz w:val="18"/>
        <w:szCs w:val="18"/>
      </w:rPr>
      <w:t>R</w:t>
    </w:r>
    <w:r w:rsidRPr="00144E15">
      <w:rPr>
        <w:noProof/>
        <w:color w:val="595959" w:themeColor="text1" w:themeTint="A6"/>
        <w:sz w:val="18"/>
        <w:szCs w:val="18"/>
      </w:rPr>
      <w:t xml:space="preserve">esearch and </w:t>
    </w:r>
    <w:r w:rsidRPr="00144E15">
      <w:rPr>
        <w:noProof/>
        <w:color w:val="E36C0A" w:themeColor="accent6" w:themeShade="BF"/>
        <w:sz w:val="18"/>
        <w:szCs w:val="18"/>
      </w:rPr>
      <w:t>P</w:t>
    </w:r>
    <w:r w:rsidRPr="00144E15">
      <w:rPr>
        <w:noProof/>
        <w:color w:val="595959" w:themeColor="text1" w:themeTint="A6"/>
        <w:sz w:val="18"/>
        <w:szCs w:val="18"/>
      </w:rPr>
      <w:t xml:space="preserve">harmaceutical </w:t>
    </w:r>
    <w:r w:rsidRPr="00144E15">
      <w:rPr>
        <w:noProof/>
        <w:color w:val="E36C0A" w:themeColor="accent6" w:themeShade="BF"/>
        <w:sz w:val="18"/>
        <w:szCs w:val="18"/>
      </w:rPr>
      <w:t>S</w:t>
    </w:r>
    <w:r w:rsidRPr="00144E15">
      <w:rPr>
        <w:noProof/>
        <w:color w:val="595959" w:themeColor="text1" w:themeTint="A6"/>
        <w:sz w:val="18"/>
        <w:szCs w:val="18"/>
      </w:rPr>
      <w:t xml:space="preserve">ciences            </w:t>
    </w:r>
    <w:r>
      <w:rPr>
        <w:noProof/>
        <w:color w:val="595959" w:themeColor="text1" w:themeTint="A6"/>
        <w:sz w:val="18"/>
        <w:szCs w:val="18"/>
      </w:rPr>
      <w:tab/>
    </w:r>
    <w:hyperlink r:id="rId1" w:history="1">
      <w:r w:rsidRPr="00B80220">
        <w:rPr>
          <w:rStyle w:val="Hyperlink"/>
          <w:noProof/>
          <w:sz w:val="18"/>
          <w:szCs w:val="18"/>
        </w:rPr>
        <w:t>http://www.ijmprs.com/</w:t>
      </w:r>
    </w:hyperlink>
  </w:p>
  <w:p w:rsidR="00DB7C7B" w:rsidRPr="00DB7C7B" w:rsidRDefault="00DB7C7B" w:rsidP="00DB7C7B">
    <w:pPr>
      <w:pStyle w:val="Footer"/>
      <w:jc w:val="right"/>
      <w:rPr>
        <w:color w:val="F79646" w:themeColor="accent6"/>
      </w:rPr>
    </w:pPr>
    <w:r w:rsidRPr="00DB7C7B">
      <w:rPr>
        <w:color w:val="F79646" w:themeColor="accent6"/>
      </w:rPr>
      <w:t xml:space="preserve"> [</w:t>
    </w:r>
    <w:sdt>
      <w:sdtPr>
        <w:rPr>
          <w:color w:val="F79646" w:themeColor="accent6"/>
        </w:rPr>
        <w:id w:val="-236321721"/>
        <w:docPartObj>
          <w:docPartGallery w:val="Page Numbers (Bottom of Page)"/>
          <w:docPartUnique/>
        </w:docPartObj>
      </w:sdtPr>
      <w:sdtEndPr>
        <w:rPr>
          <w:noProof/>
        </w:rPr>
      </w:sdtEndPr>
      <w:sdtContent>
        <w:r w:rsidR="00483368" w:rsidRPr="00DB7C7B">
          <w:rPr>
            <w:color w:val="F79646" w:themeColor="accent6"/>
          </w:rPr>
          <w:fldChar w:fldCharType="begin"/>
        </w:r>
        <w:r w:rsidRPr="00DB7C7B">
          <w:rPr>
            <w:color w:val="F79646" w:themeColor="accent6"/>
          </w:rPr>
          <w:instrText xml:space="preserve"> PAGE   \* MERGEFORMAT </w:instrText>
        </w:r>
        <w:r w:rsidR="00483368" w:rsidRPr="00DB7C7B">
          <w:rPr>
            <w:color w:val="F79646" w:themeColor="accent6"/>
          </w:rPr>
          <w:fldChar w:fldCharType="separate"/>
        </w:r>
        <w:r w:rsidR="00AF6083">
          <w:rPr>
            <w:noProof/>
            <w:color w:val="F79646" w:themeColor="accent6"/>
          </w:rPr>
          <w:t>23</w:t>
        </w:r>
        <w:r w:rsidR="00483368" w:rsidRPr="00DB7C7B">
          <w:rPr>
            <w:noProof/>
            <w:color w:val="F79646" w:themeColor="accent6"/>
          </w:rPr>
          <w:fldChar w:fldCharType="end"/>
        </w:r>
        <w:r w:rsidRPr="00DB7C7B">
          <w:rPr>
            <w:noProof/>
            <w:color w:val="F79646" w:themeColor="accent6"/>
          </w:rPr>
          <w:t>]</w:t>
        </w:r>
      </w:sdtContent>
    </w:sdt>
  </w:p>
  <w:p w:rsidR="00415C0C" w:rsidRPr="00DB7C7B" w:rsidRDefault="00415C0C" w:rsidP="00DB7C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420" w:rsidRDefault="009244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083" w:rsidRDefault="00AF6083" w:rsidP="00670B7E">
      <w:pPr>
        <w:spacing w:after="0" w:line="240" w:lineRule="auto"/>
      </w:pPr>
      <w:r>
        <w:separator/>
      </w:r>
    </w:p>
  </w:footnote>
  <w:footnote w:type="continuationSeparator" w:id="0">
    <w:p w:rsidR="00AF6083" w:rsidRDefault="00AF6083"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AF608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3" o:spid="_x0000_s2059" type="#_x0000_t136" style="position:absolute;margin-left:0;margin-top:0;width:532.95pt;height:228.4pt;rotation:315;z-index:-251649024;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467.9pt;height:467.9pt;z-index:-251653120;mso-position-horizontal:center;mso-position-horizontal-relative:margin;mso-position-vertical:center;mso-position-vertical-relative:margin" o:allowincell="f">
          <v:imagedata r:id="rId1" o:title="add_256"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2D3" w:rsidRDefault="003F32D3" w:rsidP="003F32D3">
    <w:pPr>
      <w:pStyle w:val="Header"/>
      <w:rPr>
        <w:noProof/>
        <w:color w:val="E36C0A" w:themeColor="accent6" w:themeShade="BF"/>
        <w:sz w:val="32"/>
        <w:szCs w:val="32"/>
      </w:rPr>
    </w:pPr>
    <w:r w:rsidRPr="003F32D3">
      <w:rPr>
        <w:noProof/>
        <w:color w:val="595959" w:themeColor="text1" w:themeTint="A6"/>
        <w:sz w:val="18"/>
        <w:szCs w:val="18"/>
      </w:rPr>
      <w:t>Open Access Journal</w:t>
    </w:r>
  </w:p>
  <w:p w:rsidR="00C65109" w:rsidRDefault="00B27420" w:rsidP="003F32D3">
    <w:pPr>
      <w:pStyle w:val="Header"/>
      <w:jc w:val="center"/>
      <w:rPr>
        <w:noProof/>
        <w:color w:val="595959" w:themeColor="text1" w:themeTint="A6"/>
        <w:sz w:val="32"/>
        <w:szCs w:val="32"/>
      </w:rPr>
    </w:pPr>
    <w:r w:rsidRPr="00BC5D0F">
      <w:rPr>
        <w:noProof/>
        <w:color w:val="E36C0A" w:themeColor="accent6" w:themeShade="BF"/>
        <w:sz w:val="40"/>
        <w:szCs w:val="40"/>
      </w:rPr>
      <w:t>I</w:t>
    </w:r>
    <w:r w:rsidRPr="003F32D3">
      <w:rPr>
        <w:noProof/>
        <w:color w:val="595959" w:themeColor="text1" w:themeTint="A6"/>
        <w:sz w:val="32"/>
        <w:szCs w:val="32"/>
      </w:rPr>
      <w:t xml:space="preserve">ndian </w:t>
    </w:r>
    <w:r w:rsidRPr="00BC5D0F">
      <w:rPr>
        <w:noProof/>
        <w:color w:val="E36C0A" w:themeColor="accent6" w:themeShade="BF"/>
        <w:sz w:val="40"/>
        <w:szCs w:val="40"/>
      </w:rPr>
      <w:t>J</w:t>
    </w:r>
    <w:r w:rsidRPr="003F32D3">
      <w:rPr>
        <w:noProof/>
        <w:color w:val="595959" w:themeColor="text1" w:themeTint="A6"/>
        <w:sz w:val="32"/>
        <w:szCs w:val="32"/>
      </w:rPr>
      <w:t xml:space="preserve">ournal of </w:t>
    </w:r>
    <w:r w:rsidRPr="00BC5D0F">
      <w:rPr>
        <w:noProof/>
        <w:color w:val="E36C0A" w:themeColor="accent6" w:themeShade="BF"/>
        <w:sz w:val="40"/>
        <w:szCs w:val="40"/>
      </w:rPr>
      <w:t>M</w:t>
    </w:r>
    <w:r w:rsidRPr="003F32D3">
      <w:rPr>
        <w:noProof/>
        <w:color w:val="595959" w:themeColor="text1" w:themeTint="A6"/>
        <w:sz w:val="32"/>
        <w:szCs w:val="32"/>
      </w:rPr>
      <w:t xml:space="preserve">edical </w:t>
    </w:r>
    <w:r w:rsidRPr="00BC5D0F">
      <w:rPr>
        <w:noProof/>
        <w:color w:val="E36C0A" w:themeColor="accent6" w:themeShade="BF"/>
        <w:sz w:val="40"/>
        <w:szCs w:val="40"/>
      </w:rPr>
      <w:t>R</w:t>
    </w:r>
    <w:r w:rsidRPr="003F32D3">
      <w:rPr>
        <w:noProof/>
        <w:color w:val="595959" w:themeColor="text1" w:themeTint="A6"/>
        <w:sz w:val="32"/>
        <w:szCs w:val="32"/>
      </w:rPr>
      <w:t xml:space="preserve">esearch and </w:t>
    </w:r>
    <w:r w:rsidRPr="00BC5D0F">
      <w:rPr>
        <w:noProof/>
        <w:color w:val="E36C0A" w:themeColor="accent6" w:themeShade="BF"/>
        <w:sz w:val="40"/>
        <w:szCs w:val="40"/>
      </w:rPr>
      <w:t>P</w:t>
    </w:r>
    <w:r w:rsidRPr="003F32D3">
      <w:rPr>
        <w:noProof/>
        <w:color w:val="595959" w:themeColor="text1" w:themeTint="A6"/>
        <w:sz w:val="32"/>
        <w:szCs w:val="32"/>
      </w:rPr>
      <w:t xml:space="preserve">harmaceutical </w:t>
    </w:r>
    <w:r w:rsidRPr="00BC5D0F">
      <w:rPr>
        <w:noProof/>
        <w:color w:val="E36C0A" w:themeColor="accent6" w:themeShade="BF"/>
        <w:sz w:val="40"/>
        <w:szCs w:val="40"/>
      </w:rPr>
      <w:t>S</w:t>
    </w:r>
    <w:r w:rsidRPr="003F32D3">
      <w:rPr>
        <w:noProof/>
        <w:color w:val="595959" w:themeColor="text1" w:themeTint="A6"/>
        <w:sz w:val="32"/>
        <w:szCs w:val="32"/>
      </w:rPr>
      <w:t>ciences</w:t>
    </w:r>
  </w:p>
  <w:p w:rsidR="003F32D3" w:rsidRDefault="003D2603" w:rsidP="003F32D3">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January 2017;4(1</w:t>
    </w:r>
    <w:r w:rsidR="0074691A" w:rsidRPr="00557C6B">
      <w:rPr>
        <w:noProof/>
        <w:color w:val="595959" w:themeColor="text1" w:themeTint="A6"/>
        <w:sz w:val="24"/>
        <w:szCs w:val="24"/>
      </w:rPr>
      <w:t>)</w:t>
    </w:r>
    <w:r w:rsidR="003F32D3" w:rsidRPr="00BC5D0F">
      <w:rPr>
        <w:noProof/>
        <w:color w:val="595959" w:themeColor="text1" w:themeTint="A6"/>
        <w:sz w:val="24"/>
        <w:szCs w:val="24"/>
      </w:rPr>
      <w:tab/>
    </w:r>
    <w:r w:rsidR="003F32D3" w:rsidRPr="00BC5D0F">
      <w:rPr>
        <w:noProof/>
        <w:color w:val="595959" w:themeColor="text1" w:themeTint="A6"/>
        <w:sz w:val="24"/>
        <w:szCs w:val="24"/>
      </w:rPr>
      <w:tab/>
      <w:t xml:space="preserve">ISSN: </w:t>
    </w:r>
    <w:r w:rsidR="00261780" w:rsidRPr="00261780">
      <w:rPr>
        <w:noProof/>
        <w:color w:val="595959" w:themeColor="text1" w:themeTint="A6"/>
        <w:sz w:val="24"/>
        <w:szCs w:val="24"/>
      </w:rPr>
      <w:t>ISSN: 2349-5340</w:t>
    </w:r>
  </w:p>
  <w:p w:rsidR="005E1A36" w:rsidRPr="00BC5D0F" w:rsidRDefault="00924420" w:rsidP="00924420">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 xml:space="preserve">DOI: </w:t>
    </w:r>
    <w:r w:rsidRPr="00924420">
      <w:rPr>
        <w:noProof/>
        <w:color w:val="595959" w:themeColor="text1" w:themeTint="A6"/>
        <w:sz w:val="24"/>
        <w:szCs w:val="24"/>
      </w:rPr>
      <w:t xml:space="preserve">10.5281/zenodo.261807 </w:t>
    </w:r>
    <w:r>
      <w:rPr>
        <w:noProof/>
        <w:color w:val="595959" w:themeColor="text1" w:themeTint="A6"/>
        <w:sz w:val="24"/>
        <w:szCs w:val="24"/>
      </w:rPr>
      <w:tab/>
    </w:r>
    <w:r>
      <w:rPr>
        <w:noProof/>
        <w:color w:val="595959" w:themeColor="text1" w:themeTint="A6"/>
        <w:sz w:val="24"/>
        <w:szCs w:val="24"/>
      </w:rPr>
      <w:tab/>
    </w:r>
    <w:bookmarkStart w:id="0" w:name="_GoBack"/>
    <w:bookmarkEnd w:id="0"/>
    <w:r w:rsidR="0084502B">
      <w:rPr>
        <w:noProof/>
        <w:color w:val="595959" w:themeColor="text1" w:themeTint="A6"/>
        <w:sz w:val="24"/>
        <w:szCs w:val="24"/>
      </w:rPr>
      <w:t>Impact Factor</w:t>
    </w:r>
    <w:r w:rsidR="00564E5B" w:rsidRPr="00564E5B">
      <w:rPr>
        <w:noProof/>
        <w:color w:val="595959" w:themeColor="text1" w:themeTint="A6"/>
        <w:sz w:val="24"/>
        <w:szCs w:val="24"/>
      </w:rPr>
      <w:t xml:space="preserve">: </w:t>
    </w:r>
    <w:r w:rsidR="00670133" w:rsidRPr="00670133">
      <w:rPr>
        <w:noProof/>
        <w:color w:val="595959" w:themeColor="text1" w:themeTint="A6"/>
        <w:sz w:val="24"/>
        <w:szCs w:val="24"/>
      </w:rPr>
      <w:t>3.052</w:t>
    </w:r>
  </w:p>
  <w:p w:rsidR="003F32D3" w:rsidRPr="003F32D3" w:rsidRDefault="003F32D3" w:rsidP="003F32D3">
    <w:pPr>
      <w:pStyle w:val="Header"/>
      <w:rPr>
        <w:rFonts w:ascii="Times New Roman" w:hAnsi="Times New Roman" w:cs="Times New Roman"/>
        <w:noProof/>
        <w:color w:val="595959" w:themeColor="text1" w:themeTint="A6"/>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AF608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2" o:spid="_x0000_s2058" type="#_x0000_t136" style="position:absolute;margin-left:0;margin-top:0;width:532.95pt;height:228.4pt;rotation:315;z-index:-251651072;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467.9pt;height:467.9pt;z-index:-251654144;mso-position-horizontal:center;mso-position-horizontal-relative:margin;mso-position-vertical:center;mso-position-vertical-relative:margin" o:allowincell="f">
          <v:imagedata r:id="rId1" o:title="add_256"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D65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0C7A7E"/>
    <w:multiLevelType w:val="hybridMultilevel"/>
    <w:tmpl w:val="FF9E11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AC91F06"/>
    <w:multiLevelType w:val="hybridMultilevel"/>
    <w:tmpl w:val="A4AC0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4DD8"/>
    <w:rsid w:val="00001E27"/>
    <w:rsid w:val="000028A1"/>
    <w:rsid w:val="0000293E"/>
    <w:rsid w:val="00002ED7"/>
    <w:rsid w:val="0000313B"/>
    <w:rsid w:val="00003838"/>
    <w:rsid w:val="00004372"/>
    <w:rsid w:val="00005396"/>
    <w:rsid w:val="00005523"/>
    <w:rsid w:val="0000614B"/>
    <w:rsid w:val="00006E19"/>
    <w:rsid w:val="00006E5C"/>
    <w:rsid w:val="000104BF"/>
    <w:rsid w:val="00010D8F"/>
    <w:rsid w:val="0001103C"/>
    <w:rsid w:val="0001164E"/>
    <w:rsid w:val="0001168C"/>
    <w:rsid w:val="00011C72"/>
    <w:rsid w:val="000124F3"/>
    <w:rsid w:val="00012AD3"/>
    <w:rsid w:val="00016235"/>
    <w:rsid w:val="00017077"/>
    <w:rsid w:val="000179D7"/>
    <w:rsid w:val="00020888"/>
    <w:rsid w:val="00023A4D"/>
    <w:rsid w:val="00025028"/>
    <w:rsid w:val="0002534D"/>
    <w:rsid w:val="000261C8"/>
    <w:rsid w:val="00026628"/>
    <w:rsid w:val="00026759"/>
    <w:rsid w:val="00027623"/>
    <w:rsid w:val="00031A4A"/>
    <w:rsid w:val="00032642"/>
    <w:rsid w:val="00034F17"/>
    <w:rsid w:val="000353D2"/>
    <w:rsid w:val="00035762"/>
    <w:rsid w:val="00035A32"/>
    <w:rsid w:val="00036217"/>
    <w:rsid w:val="0003685C"/>
    <w:rsid w:val="000409B4"/>
    <w:rsid w:val="00040CCE"/>
    <w:rsid w:val="000415F6"/>
    <w:rsid w:val="00041C67"/>
    <w:rsid w:val="0004367D"/>
    <w:rsid w:val="00043A5C"/>
    <w:rsid w:val="00045762"/>
    <w:rsid w:val="00045D3D"/>
    <w:rsid w:val="0004665F"/>
    <w:rsid w:val="00050192"/>
    <w:rsid w:val="00050B53"/>
    <w:rsid w:val="000520D7"/>
    <w:rsid w:val="00052821"/>
    <w:rsid w:val="000533E9"/>
    <w:rsid w:val="0005395C"/>
    <w:rsid w:val="00054A51"/>
    <w:rsid w:val="00054ED1"/>
    <w:rsid w:val="00055321"/>
    <w:rsid w:val="00055D4C"/>
    <w:rsid w:val="000571B1"/>
    <w:rsid w:val="0005727D"/>
    <w:rsid w:val="000574C6"/>
    <w:rsid w:val="00061449"/>
    <w:rsid w:val="0006248A"/>
    <w:rsid w:val="00063054"/>
    <w:rsid w:val="000632B5"/>
    <w:rsid w:val="000640A0"/>
    <w:rsid w:val="00065274"/>
    <w:rsid w:val="0006528D"/>
    <w:rsid w:val="00067457"/>
    <w:rsid w:val="000675DA"/>
    <w:rsid w:val="0007182D"/>
    <w:rsid w:val="00072EE2"/>
    <w:rsid w:val="00074030"/>
    <w:rsid w:val="00074ABA"/>
    <w:rsid w:val="00074EA1"/>
    <w:rsid w:val="00076631"/>
    <w:rsid w:val="000768E3"/>
    <w:rsid w:val="0007706C"/>
    <w:rsid w:val="000805A8"/>
    <w:rsid w:val="00082220"/>
    <w:rsid w:val="000825FA"/>
    <w:rsid w:val="00082A0D"/>
    <w:rsid w:val="0008515B"/>
    <w:rsid w:val="00085ABC"/>
    <w:rsid w:val="00087B20"/>
    <w:rsid w:val="000914E6"/>
    <w:rsid w:val="000941D7"/>
    <w:rsid w:val="0009602E"/>
    <w:rsid w:val="00096F41"/>
    <w:rsid w:val="00097F37"/>
    <w:rsid w:val="000A012D"/>
    <w:rsid w:val="000A4109"/>
    <w:rsid w:val="000A4502"/>
    <w:rsid w:val="000A541F"/>
    <w:rsid w:val="000A56DE"/>
    <w:rsid w:val="000A7363"/>
    <w:rsid w:val="000B096A"/>
    <w:rsid w:val="000B11C2"/>
    <w:rsid w:val="000B15DA"/>
    <w:rsid w:val="000B20F7"/>
    <w:rsid w:val="000B2E4B"/>
    <w:rsid w:val="000B36E4"/>
    <w:rsid w:val="000B3848"/>
    <w:rsid w:val="000B3B00"/>
    <w:rsid w:val="000B4C92"/>
    <w:rsid w:val="000B6383"/>
    <w:rsid w:val="000B64E3"/>
    <w:rsid w:val="000B6580"/>
    <w:rsid w:val="000B7AB1"/>
    <w:rsid w:val="000C06BD"/>
    <w:rsid w:val="000C118E"/>
    <w:rsid w:val="000C1E21"/>
    <w:rsid w:val="000D0B4C"/>
    <w:rsid w:val="000D181E"/>
    <w:rsid w:val="000D254D"/>
    <w:rsid w:val="000D3608"/>
    <w:rsid w:val="000D4227"/>
    <w:rsid w:val="000D4CE7"/>
    <w:rsid w:val="000D4E95"/>
    <w:rsid w:val="000D6CDE"/>
    <w:rsid w:val="000E0181"/>
    <w:rsid w:val="000E11AF"/>
    <w:rsid w:val="000E16BE"/>
    <w:rsid w:val="000E2FD3"/>
    <w:rsid w:val="000E3610"/>
    <w:rsid w:val="000E4982"/>
    <w:rsid w:val="000E4AB9"/>
    <w:rsid w:val="000E4C8B"/>
    <w:rsid w:val="000E6490"/>
    <w:rsid w:val="000E70EE"/>
    <w:rsid w:val="000E744A"/>
    <w:rsid w:val="000F23C9"/>
    <w:rsid w:val="000F3DBB"/>
    <w:rsid w:val="000F48CE"/>
    <w:rsid w:val="000F54A9"/>
    <w:rsid w:val="000F6DF4"/>
    <w:rsid w:val="000F7583"/>
    <w:rsid w:val="000F7F5B"/>
    <w:rsid w:val="00100098"/>
    <w:rsid w:val="001003DE"/>
    <w:rsid w:val="00103679"/>
    <w:rsid w:val="001047D6"/>
    <w:rsid w:val="00104AD3"/>
    <w:rsid w:val="00104FCA"/>
    <w:rsid w:val="00105A7E"/>
    <w:rsid w:val="00106901"/>
    <w:rsid w:val="00106B1A"/>
    <w:rsid w:val="00111C40"/>
    <w:rsid w:val="0011216D"/>
    <w:rsid w:val="00113086"/>
    <w:rsid w:val="00113F44"/>
    <w:rsid w:val="00115460"/>
    <w:rsid w:val="0011563F"/>
    <w:rsid w:val="00116122"/>
    <w:rsid w:val="0011726B"/>
    <w:rsid w:val="00120217"/>
    <w:rsid w:val="00122AA6"/>
    <w:rsid w:val="00127C67"/>
    <w:rsid w:val="00127DE1"/>
    <w:rsid w:val="00130466"/>
    <w:rsid w:val="00132221"/>
    <w:rsid w:val="00133F84"/>
    <w:rsid w:val="0013623D"/>
    <w:rsid w:val="001367E6"/>
    <w:rsid w:val="00136E3F"/>
    <w:rsid w:val="00137E7F"/>
    <w:rsid w:val="00140D1D"/>
    <w:rsid w:val="0014303C"/>
    <w:rsid w:val="00143C81"/>
    <w:rsid w:val="00144810"/>
    <w:rsid w:val="0014498D"/>
    <w:rsid w:val="00144CC8"/>
    <w:rsid w:val="0014536F"/>
    <w:rsid w:val="00146BB6"/>
    <w:rsid w:val="00146F19"/>
    <w:rsid w:val="001474F4"/>
    <w:rsid w:val="001476BF"/>
    <w:rsid w:val="00147FBD"/>
    <w:rsid w:val="00150561"/>
    <w:rsid w:val="001508FD"/>
    <w:rsid w:val="00150F9E"/>
    <w:rsid w:val="00151E2A"/>
    <w:rsid w:val="00153E43"/>
    <w:rsid w:val="00155649"/>
    <w:rsid w:val="0015568C"/>
    <w:rsid w:val="00155D6D"/>
    <w:rsid w:val="00156ACD"/>
    <w:rsid w:val="001631E8"/>
    <w:rsid w:val="0016531B"/>
    <w:rsid w:val="001653D4"/>
    <w:rsid w:val="00166254"/>
    <w:rsid w:val="00166BE1"/>
    <w:rsid w:val="001673BF"/>
    <w:rsid w:val="001678CB"/>
    <w:rsid w:val="0016793F"/>
    <w:rsid w:val="00167B59"/>
    <w:rsid w:val="00170F46"/>
    <w:rsid w:val="001711B4"/>
    <w:rsid w:val="00171858"/>
    <w:rsid w:val="00171E90"/>
    <w:rsid w:val="001721BE"/>
    <w:rsid w:val="001727D2"/>
    <w:rsid w:val="0017752D"/>
    <w:rsid w:val="00180CFE"/>
    <w:rsid w:val="00181FC3"/>
    <w:rsid w:val="00181FEC"/>
    <w:rsid w:val="0018308F"/>
    <w:rsid w:val="00183556"/>
    <w:rsid w:val="00183FEA"/>
    <w:rsid w:val="001876BA"/>
    <w:rsid w:val="001900E8"/>
    <w:rsid w:val="00190CB5"/>
    <w:rsid w:val="00192413"/>
    <w:rsid w:val="001947D7"/>
    <w:rsid w:val="00194953"/>
    <w:rsid w:val="0019663D"/>
    <w:rsid w:val="001A40C0"/>
    <w:rsid w:val="001A4635"/>
    <w:rsid w:val="001A46DE"/>
    <w:rsid w:val="001A4955"/>
    <w:rsid w:val="001A4A0E"/>
    <w:rsid w:val="001A6DE1"/>
    <w:rsid w:val="001A70E0"/>
    <w:rsid w:val="001A78BD"/>
    <w:rsid w:val="001A79FA"/>
    <w:rsid w:val="001A7F1E"/>
    <w:rsid w:val="001B0378"/>
    <w:rsid w:val="001B093E"/>
    <w:rsid w:val="001B1454"/>
    <w:rsid w:val="001B2ED6"/>
    <w:rsid w:val="001B4BD4"/>
    <w:rsid w:val="001B5656"/>
    <w:rsid w:val="001B6BDF"/>
    <w:rsid w:val="001B7B2B"/>
    <w:rsid w:val="001B7FD2"/>
    <w:rsid w:val="001C00CE"/>
    <w:rsid w:val="001C1DD6"/>
    <w:rsid w:val="001C3B61"/>
    <w:rsid w:val="001C5542"/>
    <w:rsid w:val="001C56D7"/>
    <w:rsid w:val="001C5974"/>
    <w:rsid w:val="001C60DF"/>
    <w:rsid w:val="001C61A0"/>
    <w:rsid w:val="001D0552"/>
    <w:rsid w:val="001D47A4"/>
    <w:rsid w:val="001D4904"/>
    <w:rsid w:val="001D76C2"/>
    <w:rsid w:val="001D7FE9"/>
    <w:rsid w:val="001E075C"/>
    <w:rsid w:val="001E1A91"/>
    <w:rsid w:val="001E2D3F"/>
    <w:rsid w:val="001E2E4E"/>
    <w:rsid w:val="001E413F"/>
    <w:rsid w:val="001E5132"/>
    <w:rsid w:val="001F077F"/>
    <w:rsid w:val="001F4847"/>
    <w:rsid w:val="001F5632"/>
    <w:rsid w:val="001F770F"/>
    <w:rsid w:val="00200C06"/>
    <w:rsid w:val="00201813"/>
    <w:rsid w:val="0020458A"/>
    <w:rsid w:val="00204F1D"/>
    <w:rsid w:val="002056D2"/>
    <w:rsid w:val="00206083"/>
    <w:rsid w:val="002063AE"/>
    <w:rsid w:val="00207385"/>
    <w:rsid w:val="00207D3D"/>
    <w:rsid w:val="0021068A"/>
    <w:rsid w:val="0021224F"/>
    <w:rsid w:val="00213C58"/>
    <w:rsid w:val="0021480F"/>
    <w:rsid w:val="0021488B"/>
    <w:rsid w:val="00214F3C"/>
    <w:rsid w:val="00214F45"/>
    <w:rsid w:val="00216CC4"/>
    <w:rsid w:val="00221514"/>
    <w:rsid w:val="00221FF7"/>
    <w:rsid w:val="00223106"/>
    <w:rsid w:val="002243C1"/>
    <w:rsid w:val="0022508A"/>
    <w:rsid w:val="00225620"/>
    <w:rsid w:val="0022605E"/>
    <w:rsid w:val="00226D76"/>
    <w:rsid w:val="00227360"/>
    <w:rsid w:val="0023065E"/>
    <w:rsid w:val="00232576"/>
    <w:rsid w:val="00233ED2"/>
    <w:rsid w:val="00234CE3"/>
    <w:rsid w:val="00234EC5"/>
    <w:rsid w:val="002352B6"/>
    <w:rsid w:val="002355F7"/>
    <w:rsid w:val="002378E1"/>
    <w:rsid w:val="00241202"/>
    <w:rsid w:val="00246108"/>
    <w:rsid w:val="00253329"/>
    <w:rsid w:val="00253F9C"/>
    <w:rsid w:val="002543AF"/>
    <w:rsid w:val="002615FC"/>
    <w:rsid w:val="00261780"/>
    <w:rsid w:val="002629D6"/>
    <w:rsid w:val="00263F1F"/>
    <w:rsid w:val="002648B1"/>
    <w:rsid w:val="00264E6E"/>
    <w:rsid w:val="00265546"/>
    <w:rsid w:val="00267665"/>
    <w:rsid w:val="002678D6"/>
    <w:rsid w:val="002704C8"/>
    <w:rsid w:val="00272F86"/>
    <w:rsid w:val="00273027"/>
    <w:rsid w:val="00275738"/>
    <w:rsid w:val="00276AF0"/>
    <w:rsid w:val="00276D02"/>
    <w:rsid w:val="0027713B"/>
    <w:rsid w:val="00277B7B"/>
    <w:rsid w:val="00280651"/>
    <w:rsid w:val="00280FA9"/>
    <w:rsid w:val="0028264D"/>
    <w:rsid w:val="00282FD0"/>
    <w:rsid w:val="00284E9D"/>
    <w:rsid w:val="00285FA9"/>
    <w:rsid w:val="0028677F"/>
    <w:rsid w:val="002872AC"/>
    <w:rsid w:val="00287D65"/>
    <w:rsid w:val="00287EE0"/>
    <w:rsid w:val="00290947"/>
    <w:rsid w:val="00290D1D"/>
    <w:rsid w:val="00291D59"/>
    <w:rsid w:val="00293850"/>
    <w:rsid w:val="00294255"/>
    <w:rsid w:val="00295A53"/>
    <w:rsid w:val="00295CD3"/>
    <w:rsid w:val="00297059"/>
    <w:rsid w:val="00297166"/>
    <w:rsid w:val="00297873"/>
    <w:rsid w:val="0029799A"/>
    <w:rsid w:val="002A0FFA"/>
    <w:rsid w:val="002A1272"/>
    <w:rsid w:val="002A1E98"/>
    <w:rsid w:val="002A2DFE"/>
    <w:rsid w:val="002A37F1"/>
    <w:rsid w:val="002A3C43"/>
    <w:rsid w:val="002A48D6"/>
    <w:rsid w:val="002A4E0B"/>
    <w:rsid w:val="002A5EAE"/>
    <w:rsid w:val="002B0672"/>
    <w:rsid w:val="002B2795"/>
    <w:rsid w:val="002B3F08"/>
    <w:rsid w:val="002B4A78"/>
    <w:rsid w:val="002B6997"/>
    <w:rsid w:val="002B778E"/>
    <w:rsid w:val="002B7E28"/>
    <w:rsid w:val="002C04D7"/>
    <w:rsid w:val="002C15B2"/>
    <w:rsid w:val="002C4948"/>
    <w:rsid w:val="002C5571"/>
    <w:rsid w:val="002C5576"/>
    <w:rsid w:val="002C6FCA"/>
    <w:rsid w:val="002D031D"/>
    <w:rsid w:val="002D03A6"/>
    <w:rsid w:val="002D12B5"/>
    <w:rsid w:val="002D1620"/>
    <w:rsid w:val="002D1D31"/>
    <w:rsid w:val="002D23D2"/>
    <w:rsid w:val="002D23F6"/>
    <w:rsid w:val="002D5353"/>
    <w:rsid w:val="002D7DE9"/>
    <w:rsid w:val="002D7F7A"/>
    <w:rsid w:val="002E0168"/>
    <w:rsid w:val="002E1112"/>
    <w:rsid w:val="002E199C"/>
    <w:rsid w:val="002E308B"/>
    <w:rsid w:val="002E31B8"/>
    <w:rsid w:val="002E345F"/>
    <w:rsid w:val="002E3766"/>
    <w:rsid w:val="002E48EF"/>
    <w:rsid w:val="002E5458"/>
    <w:rsid w:val="002E5E14"/>
    <w:rsid w:val="002F01EB"/>
    <w:rsid w:val="002F32A2"/>
    <w:rsid w:val="002F6F2B"/>
    <w:rsid w:val="002F7215"/>
    <w:rsid w:val="002F7EB1"/>
    <w:rsid w:val="00300851"/>
    <w:rsid w:val="00300EF0"/>
    <w:rsid w:val="0030253D"/>
    <w:rsid w:val="00302CD2"/>
    <w:rsid w:val="003032E7"/>
    <w:rsid w:val="00303BB7"/>
    <w:rsid w:val="00304034"/>
    <w:rsid w:val="00304B40"/>
    <w:rsid w:val="00304E23"/>
    <w:rsid w:val="00304FD9"/>
    <w:rsid w:val="00306FDC"/>
    <w:rsid w:val="00307786"/>
    <w:rsid w:val="00307970"/>
    <w:rsid w:val="00312179"/>
    <w:rsid w:val="00312CB6"/>
    <w:rsid w:val="003131AA"/>
    <w:rsid w:val="00314803"/>
    <w:rsid w:val="00317ABC"/>
    <w:rsid w:val="00320702"/>
    <w:rsid w:val="0032270E"/>
    <w:rsid w:val="00323B83"/>
    <w:rsid w:val="00324B4B"/>
    <w:rsid w:val="00324EDF"/>
    <w:rsid w:val="003256B2"/>
    <w:rsid w:val="0032696B"/>
    <w:rsid w:val="003278ED"/>
    <w:rsid w:val="00327E03"/>
    <w:rsid w:val="003306F5"/>
    <w:rsid w:val="00330C06"/>
    <w:rsid w:val="003317C2"/>
    <w:rsid w:val="00333009"/>
    <w:rsid w:val="003331B8"/>
    <w:rsid w:val="003335AB"/>
    <w:rsid w:val="0033447B"/>
    <w:rsid w:val="003344D2"/>
    <w:rsid w:val="00334705"/>
    <w:rsid w:val="00335D95"/>
    <w:rsid w:val="00336EAD"/>
    <w:rsid w:val="0034026F"/>
    <w:rsid w:val="0034100A"/>
    <w:rsid w:val="003428A0"/>
    <w:rsid w:val="0034293B"/>
    <w:rsid w:val="00344BFF"/>
    <w:rsid w:val="00345279"/>
    <w:rsid w:val="00350CBA"/>
    <w:rsid w:val="00351A6E"/>
    <w:rsid w:val="003521C7"/>
    <w:rsid w:val="00355315"/>
    <w:rsid w:val="00355E63"/>
    <w:rsid w:val="00356EFF"/>
    <w:rsid w:val="0035761A"/>
    <w:rsid w:val="003609A4"/>
    <w:rsid w:val="0036138E"/>
    <w:rsid w:val="0036139E"/>
    <w:rsid w:val="003614AD"/>
    <w:rsid w:val="00363CE9"/>
    <w:rsid w:val="0036455B"/>
    <w:rsid w:val="00364736"/>
    <w:rsid w:val="00366A2C"/>
    <w:rsid w:val="00366B4D"/>
    <w:rsid w:val="00367625"/>
    <w:rsid w:val="00367930"/>
    <w:rsid w:val="00367DD9"/>
    <w:rsid w:val="0037039E"/>
    <w:rsid w:val="00370BC4"/>
    <w:rsid w:val="00371A5A"/>
    <w:rsid w:val="003732EE"/>
    <w:rsid w:val="003820A2"/>
    <w:rsid w:val="003828B9"/>
    <w:rsid w:val="003830A7"/>
    <w:rsid w:val="00384464"/>
    <w:rsid w:val="00384EB6"/>
    <w:rsid w:val="00385747"/>
    <w:rsid w:val="00386E01"/>
    <w:rsid w:val="00386F41"/>
    <w:rsid w:val="00390741"/>
    <w:rsid w:val="00395A67"/>
    <w:rsid w:val="0039705F"/>
    <w:rsid w:val="00397B13"/>
    <w:rsid w:val="00397BBA"/>
    <w:rsid w:val="003A184F"/>
    <w:rsid w:val="003A3164"/>
    <w:rsid w:val="003A471F"/>
    <w:rsid w:val="003A4F90"/>
    <w:rsid w:val="003A5A89"/>
    <w:rsid w:val="003A5BA6"/>
    <w:rsid w:val="003A73B4"/>
    <w:rsid w:val="003B0882"/>
    <w:rsid w:val="003B0BB8"/>
    <w:rsid w:val="003B0D33"/>
    <w:rsid w:val="003B1217"/>
    <w:rsid w:val="003B13A6"/>
    <w:rsid w:val="003B182C"/>
    <w:rsid w:val="003B1A80"/>
    <w:rsid w:val="003B1E1D"/>
    <w:rsid w:val="003B3751"/>
    <w:rsid w:val="003B403B"/>
    <w:rsid w:val="003B5567"/>
    <w:rsid w:val="003B5BB1"/>
    <w:rsid w:val="003C0A4B"/>
    <w:rsid w:val="003C2843"/>
    <w:rsid w:val="003C28C9"/>
    <w:rsid w:val="003C2A57"/>
    <w:rsid w:val="003C319D"/>
    <w:rsid w:val="003C353A"/>
    <w:rsid w:val="003C46C0"/>
    <w:rsid w:val="003C6D70"/>
    <w:rsid w:val="003C7462"/>
    <w:rsid w:val="003D07D7"/>
    <w:rsid w:val="003D2603"/>
    <w:rsid w:val="003D363E"/>
    <w:rsid w:val="003D3CCD"/>
    <w:rsid w:val="003D4D3C"/>
    <w:rsid w:val="003D4ED7"/>
    <w:rsid w:val="003D648A"/>
    <w:rsid w:val="003D7475"/>
    <w:rsid w:val="003D7932"/>
    <w:rsid w:val="003E1115"/>
    <w:rsid w:val="003E16DC"/>
    <w:rsid w:val="003E1850"/>
    <w:rsid w:val="003E1FE8"/>
    <w:rsid w:val="003E405C"/>
    <w:rsid w:val="003E4576"/>
    <w:rsid w:val="003E60F6"/>
    <w:rsid w:val="003E7F73"/>
    <w:rsid w:val="003F16DC"/>
    <w:rsid w:val="003F2C7E"/>
    <w:rsid w:val="003F3140"/>
    <w:rsid w:val="003F32D3"/>
    <w:rsid w:val="003F3AC1"/>
    <w:rsid w:val="003F3BDA"/>
    <w:rsid w:val="003F4DD8"/>
    <w:rsid w:val="003F5BE2"/>
    <w:rsid w:val="003F7D9E"/>
    <w:rsid w:val="00401D1E"/>
    <w:rsid w:val="00401E7E"/>
    <w:rsid w:val="0040394D"/>
    <w:rsid w:val="0040434E"/>
    <w:rsid w:val="00404773"/>
    <w:rsid w:val="004048C4"/>
    <w:rsid w:val="0040499B"/>
    <w:rsid w:val="00405DDC"/>
    <w:rsid w:val="00406A95"/>
    <w:rsid w:val="004116E1"/>
    <w:rsid w:val="00412C0F"/>
    <w:rsid w:val="00412DA7"/>
    <w:rsid w:val="00413252"/>
    <w:rsid w:val="00414077"/>
    <w:rsid w:val="004158B6"/>
    <w:rsid w:val="00415C0C"/>
    <w:rsid w:val="00420558"/>
    <w:rsid w:val="00420BC3"/>
    <w:rsid w:val="00420D18"/>
    <w:rsid w:val="00420F3A"/>
    <w:rsid w:val="0042142C"/>
    <w:rsid w:val="004219D8"/>
    <w:rsid w:val="004220DD"/>
    <w:rsid w:val="00425B52"/>
    <w:rsid w:val="00427648"/>
    <w:rsid w:val="00431D16"/>
    <w:rsid w:val="0043384D"/>
    <w:rsid w:val="00434B36"/>
    <w:rsid w:val="004351F7"/>
    <w:rsid w:val="00435D2E"/>
    <w:rsid w:val="004360F9"/>
    <w:rsid w:val="004368C8"/>
    <w:rsid w:val="004425C7"/>
    <w:rsid w:val="004431A5"/>
    <w:rsid w:val="004433A6"/>
    <w:rsid w:val="00443EBA"/>
    <w:rsid w:val="00444D2A"/>
    <w:rsid w:val="0044525B"/>
    <w:rsid w:val="0044617F"/>
    <w:rsid w:val="004461F5"/>
    <w:rsid w:val="0044635A"/>
    <w:rsid w:val="00454AEB"/>
    <w:rsid w:val="00455AEA"/>
    <w:rsid w:val="00456AA1"/>
    <w:rsid w:val="004573CA"/>
    <w:rsid w:val="00460F52"/>
    <w:rsid w:val="004612AC"/>
    <w:rsid w:val="004636DD"/>
    <w:rsid w:val="0046561A"/>
    <w:rsid w:val="00466411"/>
    <w:rsid w:val="00466ED2"/>
    <w:rsid w:val="00467633"/>
    <w:rsid w:val="00470715"/>
    <w:rsid w:val="0047477E"/>
    <w:rsid w:val="00475EA0"/>
    <w:rsid w:val="0048179D"/>
    <w:rsid w:val="00483368"/>
    <w:rsid w:val="004852B9"/>
    <w:rsid w:val="00487713"/>
    <w:rsid w:val="004929EC"/>
    <w:rsid w:val="00492F63"/>
    <w:rsid w:val="004944AE"/>
    <w:rsid w:val="00497AC3"/>
    <w:rsid w:val="004A0FFD"/>
    <w:rsid w:val="004A1267"/>
    <w:rsid w:val="004A179B"/>
    <w:rsid w:val="004A1FD2"/>
    <w:rsid w:val="004A249E"/>
    <w:rsid w:val="004A2A84"/>
    <w:rsid w:val="004A35A1"/>
    <w:rsid w:val="004A44FC"/>
    <w:rsid w:val="004A639A"/>
    <w:rsid w:val="004A6B06"/>
    <w:rsid w:val="004A6C42"/>
    <w:rsid w:val="004A6C7C"/>
    <w:rsid w:val="004A6D21"/>
    <w:rsid w:val="004A7617"/>
    <w:rsid w:val="004B11B9"/>
    <w:rsid w:val="004B2BA1"/>
    <w:rsid w:val="004B4400"/>
    <w:rsid w:val="004B4967"/>
    <w:rsid w:val="004C135F"/>
    <w:rsid w:val="004C14F9"/>
    <w:rsid w:val="004C1A71"/>
    <w:rsid w:val="004C2D08"/>
    <w:rsid w:val="004C4071"/>
    <w:rsid w:val="004C4ED2"/>
    <w:rsid w:val="004C6AD0"/>
    <w:rsid w:val="004C6B1C"/>
    <w:rsid w:val="004C73A1"/>
    <w:rsid w:val="004D0731"/>
    <w:rsid w:val="004D1F70"/>
    <w:rsid w:val="004D25B4"/>
    <w:rsid w:val="004D41B9"/>
    <w:rsid w:val="004D77F2"/>
    <w:rsid w:val="004D7891"/>
    <w:rsid w:val="004D78C8"/>
    <w:rsid w:val="004D7EFF"/>
    <w:rsid w:val="004E057E"/>
    <w:rsid w:val="004E13BE"/>
    <w:rsid w:val="004E7BE3"/>
    <w:rsid w:val="004E7CBE"/>
    <w:rsid w:val="004F0389"/>
    <w:rsid w:val="004F0A55"/>
    <w:rsid w:val="004F12EB"/>
    <w:rsid w:val="004F1642"/>
    <w:rsid w:val="004F1925"/>
    <w:rsid w:val="004F3B8E"/>
    <w:rsid w:val="004F57BE"/>
    <w:rsid w:val="004F5F84"/>
    <w:rsid w:val="005000CC"/>
    <w:rsid w:val="00500F44"/>
    <w:rsid w:val="00501E65"/>
    <w:rsid w:val="005022C4"/>
    <w:rsid w:val="0050339D"/>
    <w:rsid w:val="005049E1"/>
    <w:rsid w:val="00505812"/>
    <w:rsid w:val="00506D2C"/>
    <w:rsid w:val="005070E1"/>
    <w:rsid w:val="005077B4"/>
    <w:rsid w:val="00510302"/>
    <w:rsid w:val="0051173D"/>
    <w:rsid w:val="0051216D"/>
    <w:rsid w:val="0051269D"/>
    <w:rsid w:val="00513CA3"/>
    <w:rsid w:val="0051516E"/>
    <w:rsid w:val="00515F24"/>
    <w:rsid w:val="005169DB"/>
    <w:rsid w:val="00517D29"/>
    <w:rsid w:val="005205A4"/>
    <w:rsid w:val="00520AE3"/>
    <w:rsid w:val="0052641C"/>
    <w:rsid w:val="005270A2"/>
    <w:rsid w:val="005278AC"/>
    <w:rsid w:val="005300DA"/>
    <w:rsid w:val="00530EB5"/>
    <w:rsid w:val="005317EA"/>
    <w:rsid w:val="0053226E"/>
    <w:rsid w:val="00534312"/>
    <w:rsid w:val="00536822"/>
    <w:rsid w:val="00536A04"/>
    <w:rsid w:val="00537D73"/>
    <w:rsid w:val="00542F35"/>
    <w:rsid w:val="00543D4B"/>
    <w:rsid w:val="00544A7E"/>
    <w:rsid w:val="00545D0B"/>
    <w:rsid w:val="00545F4B"/>
    <w:rsid w:val="005460AA"/>
    <w:rsid w:val="00547B08"/>
    <w:rsid w:val="00547B2D"/>
    <w:rsid w:val="005506E1"/>
    <w:rsid w:val="00552187"/>
    <w:rsid w:val="00553D07"/>
    <w:rsid w:val="00554B62"/>
    <w:rsid w:val="005551CA"/>
    <w:rsid w:val="0055602B"/>
    <w:rsid w:val="0055712A"/>
    <w:rsid w:val="00557C6B"/>
    <w:rsid w:val="00564E5B"/>
    <w:rsid w:val="005652B0"/>
    <w:rsid w:val="005709F3"/>
    <w:rsid w:val="00571EEF"/>
    <w:rsid w:val="00572BA0"/>
    <w:rsid w:val="00573941"/>
    <w:rsid w:val="005748F9"/>
    <w:rsid w:val="00575E50"/>
    <w:rsid w:val="00577177"/>
    <w:rsid w:val="00577574"/>
    <w:rsid w:val="00580F37"/>
    <w:rsid w:val="0058157B"/>
    <w:rsid w:val="00582FD9"/>
    <w:rsid w:val="005863D5"/>
    <w:rsid w:val="005870AE"/>
    <w:rsid w:val="0058733C"/>
    <w:rsid w:val="005906F0"/>
    <w:rsid w:val="005927E7"/>
    <w:rsid w:val="005932DB"/>
    <w:rsid w:val="00593790"/>
    <w:rsid w:val="005953CD"/>
    <w:rsid w:val="0059715D"/>
    <w:rsid w:val="00597378"/>
    <w:rsid w:val="005A1CB7"/>
    <w:rsid w:val="005A2E33"/>
    <w:rsid w:val="005A2E8E"/>
    <w:rsid w:val="005A3F55"/>
    <w:rsid w:val="005A4789"/>
    <w:rsid w:val="005A4876"/>
    <w:rsid w:val="005A49F8"/>
    <w:rsid w:val="005B0698"/>
    <w:rsid w:val="005B130B"/>
    <w:rsid w:val="005B1624"/>
    <w:rsid w:val="005B3591"/>
    <w:rsid w:val="005B383A"/>
    <w:rsid w:val="005B3FDD"/>
    <w:rsid w:val="005B4D6F"/>
    <w:rsid w:val="005B5944"/>
    <w:rsid w:val="005B5B5D"/>
    <w:rsid w:val="005B6394"/>
    <w:rsid w:val="005B7A82"/>
    <w:rsid w:val="005C002B"/>
    <w:rsid w:val="005C0182"/>
    <w:rsid w:val="005C08AC"/>
    <w:rsid w:val="005C0C28"/>
    <w:rsid w:val="005C13ED"/>
    <w:rsid w:val="005C16BD"/>
    <w:rsid w:val="005C5A18"/>
    <w:rsid w:val="005C639B"/>
    <w:rsid w:val="005C6AA8"/>
    <w:rsid w:val="005C74CB"/>
    <w:rsid w:val="005D0E8E"/>
    <w:rsid w:val="005D188B"/>
    <w:rsid w:val="005D1C10"/>
    <w:rsid w:val="005D2267"/>
    <w:rsid w:val="005D3A7B"/>
    <w:rsid w:val="005D3C5F"/>
    <w:rsid w:val="005D618D"/>
    <w:rsid w:val="005D63F5"/>
    <w:rsid w:val="005D687E"/>
    <w:rsid w:val="005D7544"/>
    <w:rsid w:val="005D7770"/>
    <w:rsid w:val="005E1A36"/>
    <w:rsid w:val="005E2C0E"/>
    <w:rsid w:val="005E4556"/>
    <w:rsid w:val="005E4CA5"/>
    <w:rsid w:val="005E59B6"/>
    <w:rsid w:val="005E7B32"/>
    <w:rsid w:val="005F01E2"/>
    <w:rsid w:val="005F089A"/>
    <w:rsid w:val="005F15AC"/>
    <w:rsid w:val="005F17E1"/>
    <w:rsid w:val="005F1E7B"/>
    <w:rsid w:val="005F1EF8"/>
    <w:rsid w:val="005F32B9"/>
    <w:rsid w:val="005F5069"/>
    <w:rsid w:val="005F5A22"/>
    <w:rsid w:val="005F5B33"/>
    <w:rsid w:val="005F5E01"/>
    <w:rsid w:val="005F5F1F"/>
    <w:rsid w:val="0060010D"/>
    <w:rsid w:val="006004F5"/>
    <w:rsid w:val="006011B4"/>
    <w:rsid w:val="006029B1"/>
    <w:rsid w:val="006038BC"/>
    <w:rsid w:val="00612CAC"/>
    <w:rsid w:val="00612E55"/>
    <w:rsid w:val="0061394B"/>
    <w:rsid w:val="0061452F"/>
    <w:rsid w:val="006168CE"/>
    <w:rsid w:val="00616919"/>
    <w:rsid w:val="006171CE"/>
    <w:rsid w:val="00617969"/>
    <w:rsid w:val="006204E2"/>
    <w:rsid w:val="00622289"/>
    <w:rsid w:val="00625107"/>
    <w:rsid w:val="00625733"/>
    <w:rsid w:val="0062707E"/>
    <w:rsid w:val="006279D2"/>
    <w:rsid w:val="00630CD2"/>
    <w:rsid w:val="00632213"/>
    <w:rsid w:val="006335C1"/>
    <w:rsid w:val="0063436D"/>
    <w:rsid w:val="00637CB6"/>
    <w:rsid w:val="00640A1C"/>
    <w:rsid w:val="006420CC"/>
    <w:rsid w:val="0064321F"/>
    <w:rsid w:val="00643A6D"/>
    <w:rsid w:val="00643B82"/>
    <w:rsid w:val="00651D52"/>
    <w:rsid w:val="00651E38"/>
    <w:rsid w:val="00651F11"/>
    <w:rsid w:val="00652085"/>
    <w:rsid w:val="006532E1"/>
    <w:rsid w:val="00653CFA"/>
    <w:rsid w:val="00655BFC"/>
    <w:rsid w:val="0066017C"/>
    <w:rsid w:val="00660918"/>
    <w:rsid w:val="00660F5E"/>
    <w:rsid w:val="0066206E"/>
    <w:rsid w:val="00663EE5"/>
    <w:rsid w:val="00664B7A"/>
    <w:rsid w:val="00664C3F"/>
    <w:rsid w:val="00665E3C"/>
    <w:rsid w:val="0066786E"/>
    <w:rsid w:val="00667C78"/>
    <w:rsid w:val="00670133"/>
    <w:rsid w:val="00670B7E"/>
    <w:rsid w:val="00670DB0"/>
    <w:rsid w:val="00671631"/>
    <w:rsid w:val="00672CFF"/>
    <w:rsid w:val="00672DBD"/>
    <w:rsid w:val="006752CE"/>
    <w:rsid w:val="006767AD"/>
    <w:rsid w:val="00676804"/>
    <w:rsid w:val="0068047E"/>
    <w:rsid w:val="00680AFF"/>
    <w:rsid w:val="00682E55"/>
    <w:rsid w:val="00682F84"/>
    <w:rsid w:val="00682FB0"/>
    <w:rsid w:val="00683623"/>
    <w:rsid w:val="00683C0C"/>
    <w:rsid w:val="00684011"/>
    <w:rsid w:val="00684DBE"/>
    <w:rsid w:val="00685324"/>
    <w:rsid w:val="00685E31"/>
    <w:rsid w:val="0069088E"/>
    <w:rsid w:val="006918CB"/>
    <w:rsid w:val="00693F50"/>
    <w:rsid w:val="00695065"/>
    <w:rsid w:val="006971EB"/>
    <w:rsid w:val="006A0BE9"/>
    <w:rsid w:val="006A1384"/>
    <w:rsid w:val="006A2A3D"/>
    <w:rsid w:val="006A3294"/>
    <w:rsid w:val="006A3E3F"/>
    <w:rsid w:val="006A4513"/>
    <w:rsid w:val="006A4882"/>
    <w:rsid w:val="006A55C3"/>
    <w:rsid w:val="006A6268"/>
    <w:rsid w:val="006A6797"/>
    <w:rsid w:val="006A6D07"/>
    <w:rsid w:val="006B0221"/>
    <w:rsid w:val="006B3108"/>
    <w:rsid w:val="006B4967"/>
    <w:rsid w:val="006B5150"/>
    <w:rsid w:val="006B657A"/>
    <w:rsid w:val="006B6D66"/>
    <w:rsid w:val="006B7A6C"/>
    <w:rsid w:val="006C2533"/>
    <w:rsid w:val="006C3634"/>
    <w:rsid w:val="006C46DC"/>
    <w:rsid w:val="006C5208"/>
    <w:rsid w:val="006C5ECB"/>
    <w:rsid w:val="006C6386"/>
    <w:rsid w:val="006C7158"/>
    <w:rsid w:val="006D01D7"/>
    <w:rsid w:val="006D02C1"/>
    <w:rsid w:val="006D1C42"/>
    <w:rsid w:val="006D257E"/>
    <w:rsid w:val="006D41F8"/>
    <w:rsid w:val="006D4969"/>
    <w:rsid w:val="006D4AD3"/>
    <w:rsid w:val="006D4DF1"/>
    <w:rsid w:val="006D528C"/>
    <w:rsid w:val="006D5AEF"/>
    <w:rsid w:val="006D5B86"/>
    <w:rsid w:val="006E1C76"/>
    <w:rsid w:val="006E3C1E"/>
    <w:rsid w:val="006E3C86"/>
    <w:rsid w:val="006E3E3B"/>
    <w:rsid w:val="006E4072"/>
    <w:rsid w:val="006E41B3"/>
    <w:rsid w:val="006E4471"/>
    <w:rsid w:val="006E6BC3"/>
    <w:rsid w:val="006E7689"/>
    <w:rsid w:val="006F191D"/>
    <w:rsid w:val="006F3348"/>
    <w:rsid w:val="006F380A"/>
    <w:rsid w:val="006F3D54"/>
    <w:rsid w:val="006F4E63"/>
    <w:rsid w:val="006F57E4"/>
    <w:rsid w:val="00700D2B"/>
    <w:rsid w:val="00701C93"/>
    <w:rsid w:val="007057E7"/>
    <w:rsid w:val="00705C57"/>
    <w:rsid w:val="0070719C"/>
    <w:rsid w:val="007107ED"/>
    <w:rsid w:val="00712B93"/>
    <w:rsid w:val="0072049A"/>
    <w:rsid w:val="00722404"/>
    <w:rsid w:val="007225C6"/>
    <w:rsid w:val="00722D79"/>
    <w:rsid w:val="007242B8"/>
    <w:rsid w:val="007250BB"/>
    <w:rsid w:val="007251B4"/>
    <w:rsid w:val="007255F1"/>
    <w:rsid w:val="007266CA"/>
    <w:rsid w:val="00726860"/>
    <w:rsid w:val="00734A65"/>
    <w:rsid w:val="007360DB"/>
    <w:rsid w:val="00736D39"/>
    <w:rsid w:val="00736E67"/>
    <w:rsid w:val="00740049"/>
    <w:rsid w:val="00740437"/>
    <w:rsid w:val="00742133"/>
    <w:rsid w:val="007427C4"/>
    <w:rsid w:val="007434A3"/>
    <w:rsid w:val="00744153"/>
    <w:rsid w:val="007468D8"/>
    <w:rsid w:val="0074691A"/>
    <w:rsid w:val="00746F9D"/>
    <w:rsid w:val="007526C3"/>
    <w:rsid w:val="007534CF"/>
    <w:rsid w:val="007546C9"/>
    <w:rsid w:val="00755943"/>
    <w:rsid w:val="0075683C"/>
    <w:rsid w:val="0075725B"/>
    <w:rsid w:val="00757E4E"/>
    <w:rsid w:val="00760AC6"/>
    <w:rsid w:val="0076276E"/>
    <w:rsid w:val="00762C57"/>
    <w:rsid w:val="0076674A"/>
    <w:rsid w:val="007670C6"/>
    <w:rsid w:val="00771626"/>
    <w:rsid w:val="0077176F"/>
    <w:rsid w:val="00771BB7"/>
    <w:rsid w:val="007721E5"/>
    <w:rsid w:val="00773017"/>
    <w:rsid w:val="00775CFF"/>
    <w:rsid w:val="0077787D"/>
    <w:rsid w:val="00780DBB"/>
    <w:rsid w:val="007814CF"/>
    <w:rsid w:val="00781B91"/>
    <w:rsid w:val="00782C6C"/>
    <w:rsid w:val="0078382B"/>
    <w:rsid w:val="0078393C"/>
    <w:rsid w:val="00783D60"/>
    <w:rsid w:val="00783E7B"/>
    <w:rsid w:val="00784903"/>
    <w:rsid w:val="007858F3"/>
    <w:rsid w:val="00787896"/>
    <w:rsid w:val="007878D0"/>
    <w:rsid w:val="007909B5"/>
    <w:rsid w:val="00791A38"/>
    <w:rsid w:val="00791DC2"/>
    <w:rsid w:val="00792AD3"/>
    <w:rsid w:val="00792AEE"/>
    <w:rsid w:val="00793A02"/>
    <w:rsid w:val="007944FA"/>
    <w:rsid w:val="00795C2B"/>
    <w:rsid w:val="00796148"/>
    <w:rsid w:val="00796E61"/>
    <w:rsid w:val="007979E4"/>
    <w:rsid w:val="007A2179"/>
    <w:rsid w:val="007A2939"/>
    <w:rsid w:val="007A3EA9"/>
    <w:rsid w:val="007A412C"/>
    <w:rsid w:val="007A5E25"/>
    <w:rsid w:val="007A5ED6"/>
    <w:rsid w:val="007A6759"/>
    <w:rsid w:val="007A679A"/>
    <w:rsid w:val="007A7725"/>
    <w:rsid w:val="007B2C01"/>
    <w:rsid w:val="007B5B77"/>
    <w:rsid w:val="007B60D1"/>
    <w:rsid w:val="007B65D8"/>
    <w:rsid w:val="007B72C4"/>
    <w:rsid w:val="007C0CF8"/>
    <w:rsid w:val="007C5562"/>
    <w:rsid w:val="007C6193"/>
    <w:rsid w:val="007C623C"/>
    <w:rsid w:val="007C63E6"/>
    <w:rsid w:val="007D41B5"/>
    <w:rsid w:val="007D466E"/>
    <w:rsid w:val="007D5409"/>
    <w:rsid w:val="007D5510"/>
    <w:rsid w:val="007D5936"/>
    <w:rsid w:val="007D786C"/>
    <w:rsid w:val="007D7B41"/>
    <w:rsid w:val="007E39BC"/>
    <w:rsid w:val="007E437F"/>
    <w:rsid w:val="007E4E65"/>
    <w:rsid w:val="007E53C0"/>
    <w:rsid w:val="007E6373"/>
    <w:rsid w:val="007E70ED"/>
    <w:rsid w:val="007E7D92"/>
    <w:rsid w:val="007E7EE1"/>
    <w:rsid w:val="007F149F"/>
    <w:rsid w:val="007F41FE"/>
    <w:rsid w:val="007F6C14"/>
    <w:rsid w:val="007F6FE8"/>
    <w:rsid w:val="007F7044"/>
    <w:rsid w:val="0080257B"/>
    <w:rsid w:val="00802BC2"/>
    <w:rsid w:val="0080389A"/>
    <w:rsid w:val="00805469"/>
    <w:rsid w:val="0080579B"/>
    <w:rsid w:val="0080650D"/>
    <w:rsid w:val="00807943"/>
    <w:rsid w:val="00807A17"/>
    <w:rsid w:val="00811FD3"/>
    <w:rsid w:val="0081394C"/>
    <w:rsid w:val="00817085"/>
    <w:rsid w:val="00817ED3"/>
    <w:rsid w:val="00817F56"/>
    <w:rsid w:val="00821A6E"/>
    <w:rsid w:val="00823C98"/>
    <w:rsid w:val="00823CA2"/>
    <w:rsid w:val="00824EF0"/>
    <w:rsid w:val="00827EB5"/>
    <w:rsid w:val="008300A7"/>
    <w:rsid w:val="00830B01"/>
    <w:rsid w:val="00830DAF"/>
    <w:rsid w:val="008324DD"/>
    <w:rsid w:val="00833613"/>
    <w:rsid w:val="00833ADA"/>
    <w:rsid w:val="00840185"/>
    <w:rsid w:val="0084150A"/>
    <w:rsid w:val="0084198B"/>
    <w:rsid w:val="008425CF"/>
    <w:rsid w:val="00842A44"/>
    <w:rsid w:val="008437F8"/>
    <w:rsid w:val="00844641"/>
    <w:rsid w:val="00844DD2"/>
    <w:rsid w:val="0084502B"/>
    <w:rsid w:val="00845117"/>
    <w:rsid w:val="0084533B"/>
    <w:rsid w:val="008454B9"/>
    <w:rsid w:val="008464D6"/>
    <w:rsid w:val="008478CE"/>
    <w:rsid w:val="008521DC"/>
    <w:rsid w:val="00852645"/>
    <w:rsid w:val="008535F3"/>
    <w:rsid w:val="00854192"/>
    <w:rsid w:val="008552E2"/>
    <w:rsid w:val="00863199"/>
    <w:rsid w:val="00864CE1"/>
    <w:rsid w:val="00865FA4"/>
    <w:rsid w:val="00867F51"/>
    <w:rsid w:val="00870A06"/>
    <w:rsid w:val="00872DFF"/>
    <w:rsid w:val="008738DD"/>
    <w:rsid w:val="00874BD4"/>
    <w:rsid w:val="008752B7"/>
    <w:rsid w:val="008754D2"/>
    <w:rsid w:val="00875F83"/>
    <w:rsid w:val="00876360"/>
    <w:rsid w:val="00876C2F"/>
    <w:rsid w:val="00877671"/>
    <w:rsid w:val="008812CF"/>
    <w:rsid w:val="00882709"/>
    <w:rsid w:val="00882930"/>
    <w:rsid w:val="00885853"/>
    <w:rsid w:val="00886323"/>
    <w:rsid w:val="00887803"/>
    <w:rsid w:val="00890D18"/>
    <w:rsid w:val="0089328A"/>
    <w:rsid w:val="008941A1"/>
    <w:rsid w:val="008953AE"/>
    <w:rsid w:val="00895E30"/>
    <w:rsid w:val="00895E91"/>
    <w:rsid w:val="00896042"/>
    <w:rsid w:val="00896B34"/>
    <w:rsid w:val="008A06A4"/>
    <w:rsid w:val="008A2440"/>
    <w:rsid w:val="008A3243"/>
    <w:rsid w:val="008A3CB0"/>
    <w:rsid w:val="008A5540"/>
    <w:rsid w:val="008A7741"/>
    <w:rsid w:val="008A77B2"/>
    <w:rsid w:val="008B2097"/>
    <w:rsid w:val="008B3513"/>
    <w:rsid w:val="008B506A"/>
    <w:rsid w:val="008B5E86"/>
    <w:rsid w:val="008B7B51"/>
    <w:rsid w:val="008C0AB2"/>
    <w:rsid w:val="008C13F4"/>
    <w:rsid w:val="008C1535"/>
    <w:rsid w:val="008C17D9"/>
    <w:rsid w:val="008C2C2F"/>
    <w:rsid w:val="008C591F"/>
    <w:rsid w:val="008C5CB0"/>
    <w:rsid w:val="008D0016"/>
    <w:rsid w:val="008D145E"/>
    <w:rsid w:val="008D221A"/>
    <w:rsid w:val="008D3EF7"/>
    <w:rsid w:val="008D4268"/>
    <w:rsid w:val="008D5A40"/>
    <w:rsid w:val="008D5C45"/>
    <w:rsid w:val="008D66DB"/>
    <w:rsid w:val="008D68FD"/>
    <w:rsid w:val="008D7203"/>
    <w:rsid w:val="008D733E"/>
    <w:rsid w:val="008D77CD"/>
    <w:rsid w:val="008D7E89"/>
    <w:rsid w:val="008E08FF"/>
    <w:rsid w:val="008E1CEA"/>
    <w:rsid w:val="008E2760"/>
    <w:rsid w:val="008E33AA"/>
    <w:rsid w:val="008E5C7F"/>
    <w:rsid w:val="008E6165"/>
    <w:rsid w:val="008E6377"/>
    <w:rsid w:val="008E6E18"/>
    <w:rsid w:val="008E7D79"/>
    <w:rsid w:val="008F1EA6"/>
    <w:rsid w:val="008F211E"/>
    <w:rsid w:val="008F3024"/>
    <w:rsid w:val="008F3363"/>
    <w:rsid w:val="008F4EEB"/>
    <w:rsid w:val="008F570D"/>
    <w:rsid w:val="008F6315"/>
    <w:rsid w:val="00900A29"/>
    <w:rsid w:val="00901F46"/>
    <w:rsid w:val="009020DE"/>
    <w:rsid w:val="00902EC1"/>
    <w:rsid w:val="009043B0"/>
    <w:rsid w:val="009050CE"/>
    <w:rsid w:val="00905CCE"/>
    <w:rsid w:val="009062FF"/>
    <w:rsid w:val="00906874"/>
    <w:rsid w:val="009075F4"/>
    <w:rsid w:val="0091003A"/>
    <w:rsid w:val="009100BC"/>
    <w:rsid w:val="009107BC"/>
    <w:rsid w:val="00910BCF"/>
    <w:rsid w:val="00913990"/>
    <w:rsid w:val="0091499F"/>
    <w:rsid w:val="009153E9"/>
    <w:rsid w:val="009164E2"/>
    <w:rsid w:val="00917026"/>
    <w:rsid w:val="009201FE"/>
    <w:rsid w:val="00924420"/>
    <w:rsid w:val="00924EA7"/>
    <w:rsid w:val="0092509B"/>
    <w:rsid w:val="00925669"/>
    <w:rsid w:val="009261B7"/>
    <w:rsid w:val="00926B13"/>
    <w:rsid w:val="0092736C"/>
    <w:rsid w:val="00927A92"/>
    <w:rsid w:val="00927B79"/>
    <w:rsid w:val="009301F8"/>
    <w:rsid w:val="009317F3"/>
    <w:rsid w:val="00931FE3"/>
    <w:rsid w:val="0093242A"/>
    <w:rsid w:val="00934CD6"/>
    <w:rsid w:val="00936FD6"/>
    <w:rsid w:val="00941CB7"/>
    <w:rsid w:val="00941CE7"/>
    <w:rsid w:val="00942D2A"/>
    <w:rsid w:val="00944310"/>
    <w:rsid w:val="00944DFA"/>
    <w:rsid w:val="00946007"/>
    <w:rsid w:val="00951518"/>
    <w:rsid w:val="009534AF"/>
    <w:rsid w:val="0095475D"/>
    <w:rsid w:val="00954FA4"/>
    <w:rsid w:val="0095666C"/>
    <w:rsid w:val="00961A53"/>
    <w:rsid w:val="0096269F"/>
    <w:rsid w:val="009626A6"/>
    <w:rsid w:val="0096432E"/>
    <w:rsid w:val="00964783"/>
    <w:rsid w:val="00965F97"/>
    <w:rsid w:val="009666BB"/>
    <w:rsid w:val="00967E51"/>
    <w:rsid w:val="00967EDF"/>
    <w:rsid w:val="009700D4"/>
    <w:rsid w:val="0097118F"/>
    <w:rsid w:val="00971B0F"/>
    <w:rsid w:val="00972162"/>
    <w:rsid w:val="009762B7"/>
    <w:rsid w:val="0097722D"/>
    <w:rsid w:val="009778F9"/>
    <w:rsid w:val="00980018"/>
    <w:rsid w:val="009804BB"/>
    <w:rsid w:val="00982A9C"/>
    <w:rsid w:val="00982E7E"/>
    <w:rsid w:val="009837CA"/>
    <w:rsid w:val="00983E1B"/>
    <w:rsid w:val="009840FB"/>
    <w:rsid w:val="00984346"/>
    <w:rsid w:val="00985671"/>
    <w:rsid w:val="00986421"/>
    <w:rsid w:val="0098658D"/>
    <w:rsid w:val="00986E23"/>
    <w:rsid w:val="009874A1"/>
    <w:rsid w:val="009877F9"/>
    <w:rsid w:val="009879BC"/>
    <w:rsid w:val="00990DE8"/>
    <w:rsid w:val="00991903"/>
    <w:rsid w:val="009935C1"/>
    <w:rsid w:val="00994A3C"/>
    <w:rsid w:val="00994B95"/>
    <w:rsid w:val="00997494"/>
    <w:rsid w:val="00997A42"/>
    <w:rsid w:val="009A1AD7"/>
    <w:rsid w:val="009A25A6"/>
    <w:rsid w:val="009A319A"/>
    <w:rsid w:val="009A387A"/>
    <w:rsid w:val="009A4249"/>
    <w:rsid w:val="009A6617"/>
    <w:rsid w:val="009B23C7"/>
    <w:rsid w:val="009B408B"/>
    <w:rsid w:val="009B677F"/>
    <w:rsid w:val="009C00D1"/>
    <w:rsid w:val="009C10A5"/>
    <w:rsid w:val="009C1AE8"/>
    <w:rsid w:val="009C2A4C"/>
    <w:rsid w:val="009C2E9F"/>
    <w:rsid w:val="009C3321"/>
    <w:rsid w:val="009C38DB"/>
    <w:rsid w:val="009C51EF"/>
    <w:rsid w:val="009C5582"/>
    <w:rsid w:val="009C60BA"/>
    <w:rsid w:val="009D061B"/>
    <w:rsid w:val="009D0731"/>
    <w:rsid w:val="009D1E46"/>
    <w:rsid w:val="009D2DE4"/>
    <w:rsid w:val="009D51D1"/>
    <w:rsid w:val="009D5F20"/>
    <w:rsid w:val="009D77A9"/>
    <w:rsid w:val="009E0C79"/>
    <w:rsid w:val="009E0D9D"/>
    <w:rsid w:val="009E0F8D"/>
    <w:rsid w:val="009E3643"/>
    <w:rsid w:val="009E3CED"/>
    <w:rsid w:val="009E4A6C"/>
    <w:rsid w:val="009E555C"/>
    <w:rsid w:val="009E675B"/>
    <w:rsid w:val="009F25E3"/>
    <w:rsid w:val="009F2C92"/>
    <w:rsid w:val="009F32CD"/>
    <w:rsid w:val="009F3853"/>
    <w:rsid w:val="009F3D78"/>
    <w:rsid w:val="009F4787"/>
    <w:rsid w:val="009F53A6"/>
    <w:rsid w:val="009F7222"/>
    <w:rsid w:val="009F764E"/>
    <w:rsid w:val="00A00066"/>
    <w:rsid w:val="00A017C3"/>
    <w:rsid w:val="00A01A01"/>
    <w:rsid w:val="00A034E6"/>
    <w:rsid w:val="00A0364D"/>
    <w:rsid w:val="00A046E4"/>
    <w:rsid w:val="00A04F99"/>
    <w:rsid w:val="00A05C1C"/>
    <w:rsid w:val="00A06198"/>
    <w:rsid w:val="00A06479"/>
    <w:rsid w:val="00A07527"/>
    <w:rsid w:val="00A1048D"/>
    <w:rsid w:val="00A10AED"/>
    <w:rsid w:val="00A1305C"/>
    <w:rsid w:val="00A1463E"/>
    <w:rsid w:val="00A1588A"/>
    <w:rsid w:val="00A15D6E"/>
    <w:rsid w:val="00A16402"/>
    <w:rsid w:val="00A169EF"/>
    <w:rsid w:val="00A17157"/>
    <w:rsid w:val="00A17CD8"/>
    <w:rsid w:val="00A20053"/>
    <w:rsid w:val="00A21D1D"/>
    <w:rsid w:val="00A2210F"/>
    <w:rsid w:val="00A22A50"/>
    <w:rsid w:val="00A22D51"/>
    <w:rsid w:val="00A24A88"/>
    <w:rsid w:val="00A25B00"/>
    <w:rsid w:val="00A25B91"/>
    <w:rsid w:val="00A26738"/>
    <w:rsid w:val="00A27FE5"/>
    <w:rsid w:val="00A300E3"/>
    <w:rsid w:val="00A309BF"/>
    <w:rsid w:val="00A33C09"/>
    <w:rsid w:val="00A33D55"/>
    <w:rsid w:val="00A34D14"/>
    <w:rsid w:val="00A36C74"/>
    <w:rsid w:val="00A375D8"/>
    <w:rsid w:val="00A3768C"/>
    <w:rsid w:val="00A40072"/>
    <w:rsid w:val="00A40939"/>
    <w:rsid w:val="00A41CEA"/>
    <w:rsid w:val="00A4245E"/>
    <w:rsid w:val="00A4324F"/>
    <w:rsid w:val="00A437EA"/>
    <w:rsid w:val="00A442A7"/>
    <w:rsid w:val="00A455BE"/>
    <w:rsid w:val="00A4584D"/>
    <w:rsid w:val="00A45D6B"/>
    <w:rsid w:val="00A45E68"/>
    <w:rsid w:val="00A45F3C"/>
    <w:rsid w:val="00A462C4"/>
    <w:rsid w:val="00A46714"/>
    <w:rsid w:val="00A475F1"/>
    <w:rsid w:val="00A5337E"/>
    <w:rsid w:val="00A53A94"/>
    <w:rsid w:val="00A54A71"/>
    <w:rsid w:val="00A55E0F"/>
    <w:rsid w:val="00A563DE"/>
    <w:rsid w:val="00A571AC"/>
    <w:rsid w:val="00A57B33"/>
    <w:rsid w:val="00A6011C"/>
    <w:rsid w:val="00A60B8C"/>
    <w:rsid w:val="00A60E3F"/>
    <w:rsid w:val="00A614DA"/>
    <w:rsid w:val="00A61F02"/>
    <w:rsid w:val="00A631C1"/>
    <w:rsid w:val="00A63EB7"/>
    <w:rsid w:val="00A64152"/>
    <w:rsid w:val="00A64702"/>
    <w:rsid w:val="00A6512F"/>
    <w:rsid w:val="00A655BB"/>
    <w:rsid w:val="00A65DF8"/>
    <w:rsid w:val="00A71EDC"/>
    <w:rsid w:val="00A742C9"/>
    <w:rsid w:val="00A744C3"/>
    <w:rsid w:val="00A74A6E"/>
    <w:rsid w:val="00A75F19"/>
    <w:rsid w:val="00A75FC2"/>
    <w:rsid w:val="00A76733"/>
    <w:rsid w:val="00A77679"/>
    <w:rsid w:val="00A77A9F"/>
    <w:rsid w:val="00A77E2B"/>
    <w:rsid w:val="00A80EB8"/>
    <w:rsid w:val="00A81AAE"/>
    <w:rsid w:val="00A82525"/>
    <w:rsid w:val="00A82C13"/>
    <w:rsid w:val="00A8437B"/>
    <w:rsid w:val="00A84472"/>
    <w:rsid w:val="00A8532B"/>
    <w:rsid w:val="00A85D11"/>
    <w:rsid w:val="00A874C6"/>
    <w:rsid w:val="00A8759D"/>
    <w:rsid w:val="00A9131E"/>
    <w:rsid w:val="00A914E9"/>
    <w:rsid w:val="00A91E2C"/>
    <w:rsid w:val="00A92586"/>
    <w:rsid w:val="00A95240"/>
    <w:rsid w:val="00A95E1F"/>
    <w:rsid w:val="00A96083"/>
    <w:rsid w:val="00A96592"/>
    <w:rsid w:val="00AA1658"/>
    <w:rsid w:val="00AA247A"/>
    <w:rsid w:val="00AA4AC6"/>
    <w:rsid w:val="00AA5E63"/>
    <w:rsid w:val="00AA60E9"/>
    <w:rsid w:val="00AA689C"/>
    <w:rsid w:val="00AA6F54"/>
    <w:rsid w:val="00AB01EF"/>
    <w:rsid w:val="00AB0D42"/>
    <w:rsid w:val="00AC0167"/>
    <w:rsid w:val="00AC0185"/>
    <w:rsid w:val="00AC0556"/>
    <w:rsid w:val="00AC0B44"/>
    <w:rsid w:val="00AC24FA"/>
    <w:rsid w:val="00AC3315"/>
    <w:rsid w:val="00AC3E46"/>
    <w:rsid w:val="00AC6108"/>
    <w:rsid w:val="00AC661E"/>
    <w:rsid w:val="00AC701D"/>
    <w:rsid w:val="00AC79AF"/>
    <w:rsid w:val="00AD12BB"/>
    <w:rsid w:val="00AD19EA"/>
    <w:rsid w:val="00AD3E6E"/>
    <w:rsid w:val="00AD5906"/>
    <w:rsid w:val="00AD5A4E"/>
    <w:rsid w:val="00AD60A8"/>
    <w:rsid w:val="00AD6B70"/>
    <w:rsid w:val="00AD72D1"/>
    <w:rsid w:val="00AD736C"/>
    <w:rsid w:val="00AE19A2"/>
    <w:rsid w:val="00AE239A"/>
    <w:rsid w:val="00AE2A42"/>
    <w:rsid w:val="00AE2DE7"/>
    <w:rsid w:val="00AE35D6"/>
    <w:rsid w:val="00AE40D9"/>
    <w:rsid w:val="00AE6C32"/>
    <w:rsid w:val="00AE6DFC"/>
    <w:rsid w:val="00AF1041"/>
    <w:rsid w:val="00AF4678"/>
    <w:rsid w:val="00AF4CC3"/>
    <w:rsid w:val="00AF5402"/>
    <w:rsid w:val="00AF581D"/>
    <w:rsid w:val="00AF6083"/>
    <w:rsid w:val="00AF64E3"/>
    <w:rsid w:val="00B0202D"/>
    <w:rsid w:val="00B049F7"/>
    <w:rsid w:val="00B04F40"/>
    <w:rsid w:val="00B06194"/>
    <w:rsid w:val="00B10771"/>
    <w:rsid w:val="00B132FA"/>
    <w:rsid w:val="00B14212"/>
    <w:rsid w:val="00B1695D"/>
    <w:rsid w:val="00B22620"/>
    <w:rsid w:val="00B256D0"/>
    <w:rsid w:val="00B25822"/>
    <w:rsid w:val="00B25A2C"/>
    <w:rsid w:val="00B25B6B"/>
    <w:rsid w:val="00B2623E"/>
    <w:rsid w:val="00B2696B"/>
    <w:rsid w:val="00B27023"/>
    <w:rsid w:val="00B27420"/>
    <w:rsid w:val="00B2793E"/>
    <w:rsid w:val="00B306B0"/>
    <w:rsid w:val="00B31E3F"/>
    <w:rsid w:val="00B344F3"/>
    <w:rsid w:val="00B34C72"/>
    <w:rsid w:val="00B36A63"/>
    <w:rsid w:val="00B37086"/>
    <w:rsid w:val="00B373BB"/>
    <w:rsid w:val="00B37A83"/>
    <w:rsid w:val="00B400CB"/>
    <w:rsid w:val="00B40178"/>
    <w:rsid w:val="00B42D79"/>
    <w:rsid w:val="00B434FB"/>
    <w:rsid w:val="00B446F2"/>
    <w:rsid w:val="00B47335"/>
    <w:rsid w:val="00B476FA"/>
    <w:rsid w:val="00B47E1F"/>
    <w:rsid w:val="00B500BA"/>
    <w:rsid w:val="00B53004"/>
    <w:rsid w:val="00B54A93"/>
    <w:rsid w:val="00B54F7A"/>
    <w:rsid w:val="00B55B9F"/>
    <w:rsid w:val="00B60265"/>
    <w:rsid w:val="00B61055"/>
    <w:rsid w:val="00B62035"/>
    <w:rsid w:val="00B62271"/>
    <w:rsid w:val="00B645AC"/>
    <w:rsid w:val="00B6510D"/>
    <w:rsid w:val="00B653E6"/>
    <w:rsid w:val="00B66298"/>
    <w:rsid w:val="00B663F6"/>
    <w:rsid w:val="00B66AA1"/>
    <w:rsid w:val="00B670DC"/>
    <w:rsid w:val="00B67D96"/>
    <w:rsid w:val="00B67DA0"/>
    <w:rsid w:val="00B67E6E"/>
    <w:rsid w:val="00B70B0D"/>
    <w:rsid w:val="00B70C0C"/>
    <w:rsid w:val="00B71DBB"/>
    <w:rsid w:val="00B760AD"/>
    <w:rsid w:val="00B80213"/>
    <w:rsid w:val="00B82897"/>
    <w:rsid w:val="00B833EE"/>
    <w:rsid w:val="00B855BD"/>
    <w:rsid w:val="00B900EC"/>
    <w:rsid w:val="00B90E5D"/>
    <w:rsid w:val="00B9294E"/>
    <w:rsid w:val="00B92A96"/>
    <w:rsid w:val="00B94D57"/>
    <w:rsid w:val="00B96B2A"/>
    <w:rsid w:val="00BA0C58"/>
    <w:rsid w:val="00BA0D0A"/>
    <w:rsid w:val="00BA20E3"/>
    <w:rsid w:val="00BA22A8"/>
    <w:rsid w:val="00BA2D92"/>
    <w:rsid w:val="00BA6378"/>
    <w:rsid w:val="00BA67C5"/>
    <w:rsid w:val="00BA7684"/>
    <w:rsid w:val="00BA7C64"/>
    <w:rsid w:val="00BB0164"/>
    <w:rsid w:val="00BB141E"/>
    <w:rsid w:val="00BB79FA"/>
    <w:rsid w:val="00BC0234"/>
    <w:rsid w:val="00BC0A20"/>
    <w:rsid w:val="00BC2E3F"/>
    <w:rsid w:val="00BC2F91"/>
    <w:rsid w:val="00BC3617"/>
    <w:rsid w:val="00BC370A"/>
    <w:rsid w:val="00BC38E2"/>
    <w:rsid w:val="00BC3E10"/>
    <w:rsid w:val="00BC5D0F"/>
    <w:rsid w:val="00BC5DD7"/>
    <w:rsid w:val="00BC69B8"/>
    <w:rsid w:val="00BC71A8"/>
    <w:rsid w:val="00BC763E"/>
    <w:rsid w:val="00BC77B3"/>
    <w:rsid w:val="00BC7EDC"/>
    <w:rsid w:val="00BD5155"/>
    <w:rsid w:val="00BD6AD8"/>
    <w:rsid w:val="00BE1242"/>
    <w:rsid w:val="00BE150C"/>
    <w:rsid w:val="00BE2659"/>
    <w:rsid w:val="00BE2929"/>
    <w:rsid w:val="00BE308F"/>
    <w:rsid w:val="00BE3C97"/>
    <w:rsid w:val="00BE4B68"/>
    <w:rsid w:val="00BE50E8"/>
    <w:rsid w:val="00BE5F94"/>
    <w:rsid w:val="00BE612B"/>
    <w:rsid w:val="00BE6558"/>
    <w:rsid w:val="00BE6588"/>
    <w:rsid w:val="00BE793B"/>
    <w:rsid w:val="00BE7AB3"/>
    <w:rsid w:val="00BF01B7"/>
    <w:rsid w:val="00BF286E"/>
    <w:rsid w:val="00BF618E"/>
    <w:rsid w:val="00BF72C2"/>
    <w:rsid w:val="00BF7B04"/>
    <w:rsid w:val="00C00311"/>
    <w:rsid w:val="00C0054A"/>
    <w:rsid w:val="00C02DD6"/>
    <w:rsid w:val="00C03085"/>
    <w:rsid w:val="00C048FC"/>
    <w:rsid w:val="00C05535"/>
    <w:rsid w:val="00C13469"/>
    <w:rsid w:val="00C134CE"/>
    <w:rsid w:val="00C13A8E"/>
    <w:rsid w:val="00C13CFE"/>
    <w:rsid w:val="00C155A5"/>
    <w:rsid w:val="00C16033"/>
    <w:rsid w:val="00C17B46"/>
    <w:rsid w:val="00C17DC0"/>
    <w:rsid w:val="00C208FA"/>
    <w:rsid w:val="00C22AB8"/>
    <w:rsid w:val="00C2785B"/>
    <w:rsid w:val="00C27976"/>
    <w:rsid w:val="00C317EC"/>
    <w:rsid w:val="00C3392C"/>
    <w:rsid w:val="00C35125"/>
    <w:rsid w:val="00C35CC4"/>
    <w:rsid w:val="00C35EDC"/>
    <w:rsid w:val="00C36066"/>
    <w:rsid w:val="00C3698D"/>
    <w:rsid w:val="00C36BB7"/>
    <w:rsid w:val="00C370C2"/>
    <w:rsid w:val="00C41450"/>
    <w:rsid w:val="00C41FDF"/>
    <w:rsid w:val="00C4347C"/>
    <w:rsid w:val="00C44FF6"/>
    <w:rsid w:val="00C451B1"/>
    <w:rsid w:val="00C45978"/>
    <w:rsid w:val="00C45ABD"/>
    <w:rsid w:val="00C5072D"/>
    <w:rsid w:val="00C5186E"/>
    <w:rsid w:val="00C51C09"/>
    <w:rsid w:val="00C5239D"/>
    <w:rsid w:val="00C52E4E"/>
    <w:rsid w:val="00C536C1"/>
    <w:rsid w:val="00C536DD"/>
    <w:rsid w:val="00C56964"/>
    <w:rsid w:val="00C60E21"/>
    <w:rsid w:val="00C61F2F"/>
    <w:rsid w:val="00C621FC"/>
    <w:rsid w:val="00C623D5"/>
    <w:rsid w:val="00C62B1D"/>
    <w:rsid w:val="00C6342B"/>
    <w:rsid w:val="00C64951"/>
    <w:rsid w:val="00C64EDE"/>
    <w:rsid w:val="00C650C6"/>
    <w:rsid w:val="00C65109"/>
    <w:rsid w:val="00C656E1"/>
    <w:rsid w:val="00C65C11"/>
    <w:rsid w:val="00C67158"/>
    <w:rsid w:val="00C67840"/>
    <w:rsid w:val="00C70359"/>
    <w:rsid w:val="00C70DB6"/>
    <w:rsid w:val="00C71270"/>
    <w:rsid w:val="00C740E8"/>
    <w:rsid w:val="00C746C6"/>
    <w:rsid w:val="00C7475D"/>
    <w:rsid w:val="00C7597B"/>
    <w:rsid w:val="00C75ED6"/>
    <w:rsid w:val="00C75FB2"/>
    <w:rsid w:val="00C81CD2"/>
    <w:rsid w:val="00C82581"/>
    <w:rsid w:val="00C86BFF"/>
    <w:rsid w:val="00C87503"/>
    <w:rsid w:val="00C87BE4"/>
    <w:rsid w:val="00C9040B"/>
    <w:rsid w:val="00C96909"/>
    <w:rsid w:val="00C96E99"/>
    <w:rsid w:val="00C97262"/>
    <w:rsid w:val="00C9742B"/>
    <w:rsid w:val="00C97AB2"/>
    <w:rsid w:val="00CA04D1"/>
    <w:rsid w:val="00CA0A0B"/>
    <w:rsid w:val="00CA4740"/>
    <w:rsid w:val="00CA4FD5"/>
    <w:rsid w:val="00CA5272"/>
    <w:rsid w:val="00CA5F48"/>
    <w:rsid w:val="00CA7302"/>
    <w:rsid w:val="00CA7312"/>
    <w:rsid w:val="00CA7B3B"/>
    <w:rsid w:val="00CB0335"/>
    <w:rsid w:val="00CB18E0"/>
    <w:rsid w:val="00CB35C8"/>
    <w:rsid w:val="00CB5CA4"/>
    <w:rsid w:val="00CB5D22"/>
    <w:rsid w:val="00CB6E3F"/>
    <w:rsid w:val="00CC3DAC"/>
    <w:rsid w:val="00CC42BA"/>
    <w:rsid w:val="00CC6495"/>
    <w:rsid w:val="00CC6CA5"/>
    <w:rsid w:val="00CC6F0B"/>
    <w:rsid w:val="00CD02ED"/>
    <w:rsid w:val="00CD206A"/>
    <w:rsid w:val="00CD2A42"/>
    <w:rsid w:val="00CD3666"/>
    <w:rsid w:val="00CD4008"/>
    <w:rsid w:val="00CD4CD6"/>
    <w:rsid w:val="00CD4D74"/>
    <w:rsid w:val="00CD5191"/>
    <w:rsid w:val="00CD62A8"/>
    <w:rsid w:val="00CD79A8"/>
    <w:rsid w:val="00CE1740"/>
    <w:rsid w:val="00CE2B1B"/>
    <w:rsid w:val="00CE378D"/>
    <w:rsid w:val="00CE3A9B"/>
    <w:rsid w:val="00CE4E7F"/>
    <w:rsid w:val="00CE5030"/>
    <w:rsid w:val="00CE5184"/>
    <w:rsid w:val="00CE6D94"/>
    <w:rsid w:val="00CE7612"/>
    <w:rsid w:val="00CE77F3"/>
    <w:rsid w:val="00CE7A34"/>
    <w:rsid w:val="00CE7FEC"/>
    <w:rsid w:val="00CF0902"/>
    <w:rsid w:val="00CF0C20"/>
    <w:rsid w:val="00CF3106"/>
    <w:rsid w:val="00CF46EB"/>
    <w:rsid w:val="00CF4BFA"/>
    <w:rsid w:val="00CF508A"/>
    <w:rsid w:val="00CF54B3"/>
    <w:rsid w:val="00CF65EB"/>
    <w:rsid w:val="00CF7379"/>
    <w:rsid w:val="00D029B1"/>
    <w:rsid w:val="00D043C8"/>
    <w:rsid w:val="00D07267"/>
    <w:rsid w:val="00D07ADF"/>
    <w:rsid w:val="00D10356"/>
    <w:rsid w:val="00D103D0"/>
    <w:rsid w:val="00D114D0"/>
    <w:rsid w:val="00D12699"/>
    <w:rsid w:val="00D129BC"/>
    <w:rsid w:val="00D15753"/>
    <w:rsid w:val="00D176E1"/>
    <w:rsid w:val="00D17823"/>
    <w:rsid w:val="00D21982"/>
    <w:rsid w:val="00D21D32"/>
    <w:rsid w:val="00D222CA"/>
    <w:rsid w:val="00D223B2"/>
    <w:rsid w:val="00D22E20"/>
    <w:rsid w:val="00D22E9A"/>
    <w:rsid w:val="00D23AB9"/>
    <w:rsid w:val="00D23BB2"/>
    <w:rsid w:val="00D266F1"/>
    <w:rsid w:val="00D26BAB"/>
    <w:rsid w:val="00D26CD8"/>
    <w:rsid w:val="00D2708C"/>
    <w:rsid w:val="00D27F9D"/>
    <w:rsid w:val="00D3124C"/>
    <w:rsid w:val="00D3130A"/>
    <w:rsid w:val="00D32E38"/>
    <w:rsid w:val="00D33E44"/>
    <w:rsid w:val="00D34131"/>
    <w:rsid w:val="00D34588"/>
    <w:rsid w:val="00D349C7"/>
    <w:rsid w:val="00D34AEE"/>
    <w:rsid w:val="00D34EB3"/>
    <w:rsid w:val="00D36D44"/>
    <w:rsid w:val="00D3758B"/>
    <w:rsid w:val="00D37FF2"/>
    <w:rsid w:val="00D415CA"/>
    <w:rsid w:val="00D41D7C"/>
    <w:rsid w:val="00D41F61"/>
    <w:rsid w:val="00D436B0"/>
    <w:rsid w:val="00D4461D"/>
    <w:rsid w:val="00D462C9"/>
    <w:rsid w:val="00D46357"/>
    <w:rsid w:val="00D516CE"/>
    <w:rsid w:val="00D51998"/>
    <w:rsid w:val="00D52B5F"/>
    <w:rsid w:val="00D538CE"/>
    <w:rsid w:val="00D53B06"/>
    <w:rsid w:val="00D543B2"/>
    <w:rsid w:val="00D54400"/>
    <w:rsid w:val="00D5556F"/>
    <w:rsid w:val="00D55D1F"/>
    <w:rsid w:val="00D562AC"/>
    <w:rsid w:val="00D568E2"/>
    <w:rsid w:val="00D56DAD"/>
    <w:rsid w:val="00D6197B"/>
    <w:rsid w:val="00D61D12"/>
    <w:rsid w:val="00D634C7"/>
    <w:rsid w:val="00D63543"/>
    <w:rsid w:val="00D63B8A"/>
    <w:rsid w:val="00D63FE4"/>
    <w:rsid w:val="00D64454"/>
    <w:rsid w:val="00D646D7"/>
    <w:rsid w:val="00D65771"/>
    <w:rsid w:val="00D65CCB"/>
    <w:rsid w:val="00D70689"/>
    <w:rsid w:val="00D70D0B"/>
    <w:rsid w:val="00D751B6"/>
    <w:rsid w:val="00D82236"/>
    <w:rsid w:val="00D85AD5"/>
    <w:rsid w:val="00D9273F"/>
    <w:rsid w:val="00D928EB"/>
    <w:rsid w:val="00D95028"/>
    <w:rsid w:val="00D9513A"/>
    <w:rsid w:val="00D95809"/>
    <w:rsid w:val="00DA19B0"/>
    <w:rsid w:val="00DA2336"/>
    <w:rsid w:val="00DA2BFC"/>
    <w:rsid w:val="00DA3495"/>
    <w:rsid w:val="00DA4782"/>
    <w:rsid w:val="00DA4FC0"/>
    <w:rsid w:val="00DA6790"/>
    <w:rsid w:val="00DB0A62"/>
    <w:rsid w:val="00DB275D"/>
    <w:rsid w:val="00DB2D0E"/>
    <w:rsid w:val="00DB30E0"/>
    <w:rsid w:val="00DB3E16"/>
    <w:rsid w:val="00DB4825"/>
    <w:rsid w:val="00DB606D"/>
    <w:rsid w:val="00DB6B67"/>
    <w:rsid w:val="00DB74F4"/>
    <w:rsid w:val="00DB7C7B"/>
    <w:rsid w:val="00DC06DB"/>
    <w:rsid w:val="00DC1126"/>
    <w:rsid w:val="00DC2A51"/>
    <w:rsid w:val="00DC3855"/>
    <w:rsid w:val="00DC47CE"/>
    <w:rsid w:val="00DC6BF3"/>
    <w:rsid w:val="00DC785C"/>
    <w:rsid w:val="00DD3305"/>
    <w:rsid w:val="00DD566F"/>
    <w:rsid w:val="00DE00DF"/>
    <w:rsid w:val="00DE0F26"/>
    <w:rsid w:val="00DE1D4D"/>
    <w:rsid w:val="00DE24B9"/>
    <w:rsid w:val="00DE4D10"/>
    <w:rsid w:val="00DE4E99"/>
    <w:rsid w:val="00DE5066"/>
    <w:rsid w:val="00DE57FA"/>
    <w:rsid w:val="00DE5E92"/>
    <w:rsid w:val="00DE63DA"/>
    <w:rsid w:val="00DE71B6"/>
    <w:rsid w:val="00DE7346"/>
    <w:rsid w:val="00DF14D5"/>
    <w:rsid w:val="00DF5261"/>
    <w:rsid w:val="00DF655E"/>
    <w:rsid w:val="00DF6582"/>
    <w:rsid w:val="00DF687C"/>
    <w:rsid w:val="00E00400"/>
    <w:rsid w:val="00E00618"/>
    <w:rsid w:val="00E00AD1"/>
    <w:rsid w:val="00E01CD8"/>
    <w:rsid w:val="00E04293"/>
    <w:rsid w:val="00E04801"/>
    <w:rsid w:val="00E04A85"/>
    <w:rsid w:val="00E05577"/>
    <w:rsid w:val="00E057A6"/>
    <w:rsid w:val="00E06002"/>
    <w:rsid w:val="00E06703"/>
    <w:rsid w:val="00E074BE"/>
    <w:rsid w:val="00E0753A"/>
    <w:rsid w:val="00E07ABB"/>
    <w:rsid w:val="00E104C8"/>
    <w:rsid w:val="00E11AE7"/>
    <w:rsid w:val="00E123A5"/>
    <w:rsid w:val="00E13C5A"/>
    <w:rsid w:val="00E14353"/>
    <w:rsid w:val="00E14774"/>
    <w:rsid w:val="00E1565A"/>
    <w:rsid w:val="00E16120"/>
    <w:rsid w:val="00E16154"/>
    <w:rsid w:val="00E16E26"/>
    <w:rsid w:val="00E20920"/>
    <w:rsid w:val="00E210A5"/>
    <w:rsid w:val="00E21639"/>
    <w:rsid w:val="00E236E2"/>
    <w:rsid w:val="00E237D3"/>
    <w:rsid w:val="00E23A93"/>
    <w:rsid w:val="00E2575C"/>
    <w:rsid w:val="00E26793"/>
    <w:rsid w:val="00E27B4E"/>
    <w:rsid w:val="00E27C37"/>
    <w:rsid w:val="00E27E56"/>
    <w:rsid w:val="00E303EC"/>
    <w:rsid w:val="00E30532"/>
    <w:rsid w:val="00E30816"/>
    <w:rsid w:val="00E31272"/>
    <w:rsid w:val="00E31E01"/>
    <w:rsid w:val="00E323EA"/>
    <w:rsid w:val="00E324FE"/>
    <w:rsid w:val="00E32A60"/>
    <w:rsid w:val="00E32A8D"/>
    <w:rsid w:val="00E349A2"/>
    <w:rsid w:val="00E34B99"/>
    <w:rsid w:val="00E3632B"/>
    <w:rsid w:val="00E3636F"/>
    <w:rsid w:val="00E369C1"/>
    <w:rsid w:val="00E36E2D"/>
    <w:rsid w:val="00E37C3C"/>
    <w:rsid w:val="00E37DBB"/>
    <w:rsid w:val="00E4044C"/>
    <w:rsid w:val="00E40EC4"/>
    <w:rsid w:val="00E4134C"/>
    <w:rsid w:val="00E42412"/>
    <w:rsid w:val="00E425BC"/>
    <w:rsid w:val="00E4327B"/>
    <w:rsid w:val="00E43312"/>
    <w:rsid w:val="00E45E01"/>
    <w:rsid w:val="00E46A05"/>
    <w:rsid w:val="00E46ED1"/>
    <w:rsid w:val="00E47D5B"/>
    <w:rsid w:val="00E5048E"/>
    <w:rsid w:val="00E51538"/>
    <w:rsid w:val="00E533C5"/>
    <w:rsid w:val="00E53521"/>
    <w:rsid w:val="00E538DD"/>
    <w:rsid w:val="00E552DA"/>
    <w:rsid w:val="00E55683"/>
    <w:rsid w:val="00E57482"/>
    <w:rsid w:val="00E60CA0"/>
    <w:rsid w:val="00E62136"/>
    <w:rsid w:val="00E6269F"/>
    <w:rsid w:val="00E671A7"/>
    <w:rsid w:val="00E67FF1"/>
    <w:rsid w:val="00E7040E"/>
    <w:rsid w:val="00E71864"/>
    <w:rsid w:val="00E721E4"/>
    <w:rsid w:val="00E723C2"/>
    <w:rsid w:val="00E735CF"/>
    <w:rsid w:val="00E756B6"/>
    <w:rsid w:val="00E7586B"/>
    <w:rsid w:val="00E75ED6"/>
    <w:rsid w:val="00E7619E"/>
    <w:rsid w:val="00E77356"/>
    <w:rsid w:val="00E77367"/>
    <w:rsid w:val="00E77EA1"/>
    <w:rsid w:val="00E8029D"/>
    <w:rsid w:val="00E808CA"/>
    <w:rsid w:val="00E816F9"/>
    <w:rsid w:val="00E82657"/>
    <w:rsid w:val="00E83201"/>
    <w:rsid w:val="00E8340E"/>
    <w:rsid w:val="00E85FCE"/>
    <w:rsid w:val="00E8660A"/>
    <w:rsid w:val="00E86E0C"/>
    <w:rsid w:val="00E902B6"/>
    <w:rsid w:val="00E91B38"/>
    <w:rsid w:val="00E937C2"/>
    <w:rsid w:val="00E947B8"/>
    <w:rsid w:val="00E94E74"/>
    <w:rsid w:val="00E95C1F"/>
    <w:rsid w:val="00E96254"/>
    <w:rsid w:val="00E975B4"/>
    <w:rsid w:val="00EA25F6"/>
    <w:rsid w:val="00EA472F"/>
    <w:rsid w:val="00EA5DFA"/>
    <w:rsid w:val="00EA65E4"/>
    <w:rsid w:val="00EB13A0"/>
    <w:rsid w:val="00EB1B76"/>
    <w:rsid w:val="00EB2537"/>
    <w:rsid w:val="00EB2D0C"/>
    <w:rsid w:val="00EB405E"/>
    <w:rsid w:val="00EB4E6C"/>
    <w:rsid w:val="00EB72E8"/>
    <w:rsid w:val="00EC10DE"/>
    <w:rsid w:val="00EC1BD2"/>
    <w:rsid w:val="00EC1C4F"/>
    <w:rsid w:val="00EC3920"/>
    <w:rsid w:val="00EC3B74"/>
    <w:rsid w:val="00EC4DF4"/>
    <w:rsid w:val="00EC5DD2"/>
    <w:rsid w:val="00EC6D69"/>
    <w:rsid w:val="00EC7055"/>
    <w:rsid w:val="00EC789F"/>
    <w:rsid w:val="00EC7EAA"/>
    <w:rsid w:val="00ED001D"/>
    <w:rsid w:val="00ED0DA6"/>
    <w:rsid w:val="00ED0DEC"/>
    <w:rsid w:val="00ED1342"/>
    <w:rsid w:val="00ED2385"/>
    <w:rsid w:val="00ED3003"/>
    <w:rsid w:val="00ED3AD5"/>
    <w:rsid w:val="00ED3B80"/>
    <w:rsid w:val="00ED3CAF"/>
    <w:rsid w:val="00ED4B84"/>
    <w:rsid w:val="00ED5AE7"/>
    <w:rsid w:val="00ED65D4"/>
    <w:rsid w:val="00ED7972"/>
    <w:rsid w:val="00EE1D2F"/>
    <w:rsid w:val="00EE22C0"/>
    <w:rsid w:val="00EE3B65"/>
    <w:rsid w:val="00EE3DB7"/>
    <w:rsid w:val="00EE414F"/>
    <w:rsid w:val="00EE4A3D"/>
    <w:rsid w:val="00EE55E9"/>
    <w:rsid w:val="00EF065D"/>
    <w:rsid w:val="00EF1B48"/>
    <w:rsid w:val="00EF1DDC"/>
    <w:rsid w:val="00EF3AB7"/>
    <w:rsid w:val="00EF3DE3"/>
    <w:rsid w:val="00EF75B4"/>
    <w:rsid w:val="00EF793E"/>
    <w:rsid w:val="00F015B4"/>
    <w:rsid w:val="00F0224D"/>
    <w:rsid w:val="00F032C2"/>
    <w:rsid w:val="00F040CC"/>
    <w:rsid w:val="00F048DB"/>
    <w:rsid w:val="00F059B4"/>
    <w:rsid w:val="00F1025E"/>
    <w:rsid w:val="00F116FB"/>
    <w:rsid w:val="00F11A98"/>
    <w:rsid w:val="00F1379B"/>
    <w:rsid w:val="00F13F0B"/>
    <w:rsid w:val="00F266BE"/>
    <w:rsid w:val="00F2712E"/>
    <w:rsid w:val="00F31503"/>
    <w:rsid w:val="00F316EB"/>
    <w:rsid w:val="00F32707"/>
    <w:rsid w:val="00F33749"/>
    <w:rsid w:val="00F34973"/>
    <w:rsid w:val="00F35ADE"/>
    <w:rsid w:val="00F36649"/>
    <w:rsid w:val="00F37B09"/>
    <w:rsid w:val="00F41EEA"/>
    <w:rsid w:val="00F428EE"/>
    <w:rsid w:val="00F42B64"/>
    <w:rsid w:val="00F44F03"/>
    <w:rsid w:val="00F46059"/>
    <w:rsid w:val="00F4721C"/>
    <w:rsid w:val="00F47873"/>
    <w:rsid w:val="00F50616"/>
    <w:rsid w:val="00F525B5"/>
    <w:rsid w:val="00F54D6F"/>
    <w:rsid w:val="00F54FB5"/>
    <w:rsid w:val="00F6294C"/>
    <w:rsid w:val="00F65EC7"/>
    <w:rsid w:val="00F66747"/>
    <w:rsid w:val="00F66E98"/>
    <w:rsid w:val="00F67491"/>
    <w:rsid w:val="00F67B73"/>
    <w:rsid w:val="00F70522"/>
    <w:rsid w:val="00F70AEB"/>
    <w:rsid w:val="00F7132F"/>
    <w:rsid w:val="00F71D91"/>
    <w:rsid w:val="00F72A72"/>
    <w:rsid w:val="00F758FA"/>
    <w:rsid w:val="00F7661B"/>
    <w:rsid w:val="00F768AE"/>
    <w:rsid w:val="00F769CD"/>
    <w:rsid w:val="00F76C84"/>
    <w:rsid w:val="00F76CA5"/>
    <w:rsid w:val="00F80719"/>
    <w:rsid w:val="00F80A78"/>
    <w:rsid w:val="00F83041"/>
    <w:rsid w:val="00F8380D"/>
    <w:rsid w:val="00F85464"/>
    <w:rsid w:val="00F85D4F"/>
    <w:rsid w:val="00F85DA4"/>
    <w:rsid w:val="00F879EC"/>
    <w:rsid w:val="00F906A8"/>
    <w:rsid w:val="00F90907"/>
    <w:rsid w:val="00F92A35"/>
    <w:rsid w:val="00F92C61"/>
    <w:rsid w:val="00F94AAB"/>
    <w:rsid w:val="00F94F30"/>
    <w:rsid w:val="00F9527D"/>
    <w:rsid w:val="00F96C1B"/>
    <w:rsid w:val="00FA1C81"/>
    <w:rsid w:val="00FA4341"/>
    <w:rsid w:val="00FA7DD6"/>
    <w:rsid w:val="00FB0828"/>
    <w:rsid w:val="00FB2FA9"/>
    <w:rsid w:val="00FB3F95"/>
    <w:rsid w:val="00FB56FE"/>
    <w:rsid w:val="00FB5DB4"/>
    <w:rsid w:val="00FB6A9F"/>
    <w:rsid w:val="00FB6DD6"/>
    <w:rsid w:val="00FB7D6B"/>
    <w:rsid w:val="00FC0943"/>
    <w:rsid w:val="00FC3D94"/>
    <w:rsid w:val="00FC4810"/>
    <w:rsid w:val="00FD1B44"/>
    <w:rsid w:val="00FD2D0D"/>
    <w:rsid w:val="00FD3A72"/>
    <w:rsid w:val="00FD5201"/>
    <w:rsid w:val="00FD5EE4"/>
    <w:rsid w:val="00FD6476"/>
    <w:rsid w:val="00FD6C86"/>
    <w:rsid w:val="00FD7495"/>
    <w:rsid w:val="00FE05C5"/>
    <w:rsid w:val="00FE396F"/>
    <w:rsid w:val="00FE528E"/>
    <w:rsid w:val="00FE5941"/>
    <w:rsid w:val="00FE7B05"/>
    <w:rsid w:val="00FF06BA"/>
    <w:rsid w:val="00FF0A9B"/>
    <w:rsid w:val="00FF10B6"/>
    <w:rsid w:val="00FF2BF2"/>
    <w:rsid w:val="00FF38A5"/>
    <w:rsid w:val="00FF47CB"/>
    <w:rsid w:val="00FF4E93"/>
    <w:rsid w:val="00FF57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38B6D7C2-E5DD-4291-9E08-9592A7CE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style>
  <w:style w:type="paragraph" w:styleId="Heading5">
    <w:name w:val="heading 5"/>
    <w:basedOn w:val="Normal"/>
    <w:next w:val="Normal"/>
    <w:link w:val="Heading5Char"/>
    <w:qFormat/>
    <w:rsid w:val="00FB3F95"/>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4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DD8"/>
    <w:rPr>
      <w:rFonts w:ascii="Tahoma" w:hAnsi="Tahoma" w:cs="Tahoma"/>
      <w:sz w:val="16"/>
      <w:szCs w:val="16"/>
    </w:rPr>
  </w:style>
  <w:style w:type="character" w:styleId="Strong">
    <w:name w:val="Strong"/>
    <w:basedOn w:val="DefaultParagraphFont"/>
    <w:uiPriority w:val="22"/>
    <w:qFormat/>
    <w:rsid w:val="003F4DD8"/>
    <w:rPr>
      <w:b/>
      <w:bCs/>
    </w:rPr>
  </w:style>
  <w:style w:type="paragraph" w:styleId="Header">
    <w:name w:val="header"/>
    <w:basedOn w:val="Normal"/>
    <w:link w:val="HeaderChar"/>
    <w:uiPriority w:val="99"/>
    <w:unhideWhenUsed/>
    <w:rsid w:val="0067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7E"/>
  </w:style>
  <w:style w:type="paragraph" w:styleId="Footer">
    <w:name w:val="footer"/>
    <w:basedOn w:val="Normal"/>
    <w:link w:val="FooterChar"/>
    <w:uiPriority w:val="99"/>
    <w:unhideWhenUsed/>
    <w:rsid w:val="00670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7E"/>
  </w:style>
  <w:style w:type="character" w:styleId="Hyperlink">
    <w:name w:val="Hyperlink"/>
    <w:basedOn w:val="DefaultParagraphFont"/>
    <w:uiPriority w:val="99"/>
    <w:unhideWhenUsed/>
    <w:rsid w:val="00F70AEB"/>
    <w:rPr>
      <w:color w:val="0000FF" w:themeColor="hyperlink"/>
      <w:u w:val="single"/>
    </w:rPr>
  </w:style>
  <w:style w:type="paragraph" w:styleId="ListParagraph">
    <w:name w:val="List Paragraph"/>
    <w:basedOn w:val="Normal"/>
    <w:uiPriority w:val="34"/>
    <w:qFormat/>
    <w:rsid w:val="00DA2BFC"/>
    <w:pPr>
      <w:ind w:left="720"/>
      <w:contextualSpacing/>
    </w:pPr>
    <w:rPr>
      <w:rFonts w:eastAsiaTheme="minorEastAsia"/>
      <w:lang w:val="en-IN" w:eastAsia="en-IN"/>
    </w:rPr>
  </w:style>
  <w:style w:type="paragraph" w:styleId="NoSpacing">
    <w:name w:val="No Spacing"/>
    <w:uiPriority w:val="1"/>
    <w:qFormat/>
    <w:rsid w:val="00DA2BFC"/>
    <w:pPr>
      <w:spacing w:after="0" w:line="240" w:lineRule="auto"/>
    </w:pPr>
    <w:rPr>
      <w:rFonts w:eastAsiaTheme="minorEastAsia"/>
      <w:lang w:val="en-IN" w:eastAsia="en-IN"/>
    </w:rPr>
  </w:style>
  <w:style w:type="character" w:customStyle="1" w:styleId="apple-converted-space">
    <w:name w:val="apple-converted-space"/>
    <w:basedOn w:val="DefaultParagraphFont"/>
    <w:rsid w:val="00F71D91"/>
  </w:style>
  <w:style w:type="character" w:customStyle="1" w:styleId="Heading5Char">
    <w:name w:val="Heading 5 Char"/>
    <w:basedOn w:val="DefaultParagraphFont"/>
    <w:link w:val="Heading5"/>
    <w:rsid w:val="00FB3F95"/>
    <w:rPr>
      <w:rFonts w:ascii="Times New Roman" w:eastAsia="PMingLiU" w:hAnsi="Times New Roman" w:cs="Times New Roman"/>
      <w:sz w:val="18"/>
      <w:szCs w:val="18"/>
    </w:rPr>
  </w:style>
  <w:style w:type="table" w:styleId="TableGrid">
    <w:name w:val="Table Grid"/>
    <w:basedOn w:val="TableNormal"/>
    <w:uiPriority w:val="59"/>
    <w:rsid w:val="00FB3F9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092662">
      <w:bodyDiv w:val="1"/>
      <w:marLeft w:val="0"/>
      <w:marRight w:val="0"/>
      <w:marTop w:val="0"/>
      <w:marBottom w:val="0"/>
      <w:divBdr>
        <w:top w:val="none" w:sz="0" w:space="0" w:color="auto"/>
        <w:left w:val="none" w:sz="0" w:space="0" w:color="auto"/>
        <w:bottom w:val="none" w:sz="0" w:space="0" w:color="auto"/>
        <w:right w:val="none" w:sz="0" w:space="0" w:color="auto"/>
      </w:divBdr>
    </w:div>
    <w:div w:id="774249770">
      <w:bodyDiv w:val="1"/>
      <w:marLeft w:val="0"/>
      <w:marRight w:val="0"/>
      <w:marTop w:val="0"/>
      <w:marBottom w:val="0"/>
      <w:divBdr>
        <w:top w:val="none" w:sz="0" w:space="0" w:color="auto"/>
        <w:left w:val="none" w:sz="0" w:space="0" w:color="auto"/>
        <w:bottom w:val="none" w:sz="0" w:space="0" w:color="auto"/>
        <w:right w:val="none" w:sz="0" w:space="0" w:color="auto"/>
      </w:divBdr>
      <w:divsChild>
        <w:div w:id="254479754">
          <w:marLeft w:val="0"/>
          <w:marRight w:val="0"/>
          <w:marTop w:val="0"/>
          <w:marBottom w:val="0"/>
          <w:divBdr>
            <w:top w:val="none" w:sz="0" w:space="0" w:color="auto"/>
            <w:left w:val="none" w:sz="0" w:space="0" w:color="auto"/>
            <w:bottom w:val="none" w:sz="0" w:space="0" w:color="auto"/>
            <w:right w:val="none" w:sz="0" w:space="0" w:color="auto"/>
          </w:divBdr>
        </w:div>
        <w:div w:id="1681157103">
          <w:marLeft w:val="0"/>
          <w:marRight w:val="0"/>
          <w:marTop w:val="0"/>
          <w:marBottom w:val="0"/>
          <w:divBdr>
            <w:top w:val="none" w:sz="0" w:space="0" w:color="auto"/>
            <w:left w:val="none" w:sz="0" w:space="0" w:color="auto"/>
            <w:bottom w:val="none" w:sz="0" w:space="0" w:color="auto"/>
            <w:right w:val="none" w:sz="0" w:space="0" w:color="auto"/>
          </w:divBdr>
        </w:div>
        <w:div w:id="1338313823">
          <w:marLeft w:val="0"/>
          <w:marRight w:val="0"/>
          <w:marTop w:val="0"/>
          <w:marBottom w:val="0"/>
          <w:divBdr>
            <w:top w:val="none" w:sz="0" w:space="0" w:color="auto"/>
            <w:left w:val="none" w:sz="0" w:space="0" w:color="auto"/>
            <w:bottom w:val="none" w:sz="0" w:space="0" w:color="auto"/>
            <w:right w:val="none" w:sz="0" w:space="0" w:color="auto"/>
          </w:divBdr>
        </w:div>
        <w:div w:id="792749258">
          <w:marLeft w:val="0"/>
          <w:marRight w:val="0"/>
          <w:marTop w:val="0"/>
          <w:marBottom w:val="0"/>
          <w:divBdr>
            <w:top w:val="none" w:sz="0" w:space="0" w:color="auto"/>
            <w:left w:val="none" w:sz="0" w:space="0" w:color="auto"/>
            <w:bottom w:val="none" w:sz="0" w:space="0" w:color="auto"/>
            <w:right w:val="none" w:sz="0" w:space="0" w:color="auto"/>
          </w:divBdr>
        </w:div>
        <w:div w:id="1085608033">
          <w:marLeft w:val="0"/>
          <w:marRight w:val="0"/>
          <w:marTop w:val="0"/>
          <w:marBottom w:val="0"/>
          <w:divBdr>
            <w:top w:val="none" w:sz="0" w:space="0" w:color="auto"/>
            <w:left w:val="none" w:sz="0" w:space="0" w:color="auto"/>
            <w:bottom w:val="none" w:sz="0" w:space="0" w:color="auto"/>
            <w:right w:val="none" w:sz="0" w:space="0" w:color="auto"/>
          </w:divBdr>
        </w:div>
        <w:div w:id="1912275068">
          <w:marLeft w:val="0"/>
          <w:marRight w:val="0"/>
          <w:marTop w:val="0"/>
          <w:marBottom w:val="0"/>
          <w:divBdr>
            <w:top w:val="none" w:sz="0" w:space="0" w:color="auto"/>
            <w:left w:val="none" w:sz="0" w:space="0" w:color="auto"/>
            <w:bottom w:val="none" w:sz="0" w:space="0" w:color="auto"/>
            <w:right w:val="none" w:sz="0" w:space="0" w:color="auto"/>
          </w:divBdr>
        </w:div>
        <w:div w:id="250549109">
          <w:marLeft w:val="0"/>
          <w:marRight w:val="0"/>
          <w:marTop w:val="0"/>
          <w:marBottom w:val="0"/>
          <w:divBdr>
            <w:top w:val="none" w:sz="0" w:space="0" w:color="auto"/>
            <w:left w:val="none" w:sz="0" w:space="0" w:color="auto"/>
            <w:bottom w:val="none" w:sz="0" w:space="0" w:color="auto"/>
            <w:right w:val="none" w:sz="0" w:space="0" w:color="auto"/>
          </w:divBdr>
        </w:div>
        <w:div w:id="1856073294">
          <w:marLeft w:val="0"/>
          <w:marRight w:val="0"/>
          <w:marTop w:val="0"/>
          <w:marBottom w:val="0"/>
          <w:divBdr>
            <w:top w:val="none" w:sz="0" w:space="0" w:color="auto"/>
            <w:left w:val="none" w:sz="0" w:space="0" w:color="auto"/>
            <w:bottom w:val="none" w:sz="0" w:space="0" w:color="auto"/>
            <w:right w:val="none" w:sz="0" w:space="0" w:color="auto"/>
          </w:divBdr>
        </w:div>
        <w:div w:id="1632393637">
          <w:marLeft w:val="0"/>
          <w:marRight w:val="0"/>
          <w:marTop w:val="0"/>
          <w:marBottom w:val="0"/>
          <w:divBdr>
            <w:top w:val="none" w:sz="0" w:space="0" w:color="auto"/>
            <w:left w:val="none" w:sz="0" w:space="0" w:color="auto"/>
            <w:bottom w:val="none" w:sz="0" w:space="0" w:color="auto"/>
            <w:right w:val="none" w:sz="0" w:space="0" w:color="auto"/>
          </w:divBdr>
        </w:div>
      </w:divsChild>
    </w:div>
    <w:div w:id="856501140">
      <w:bodyDiv w:val="1"/>
      <w:marLeft w:val="0"/>
      <w:marRight w:val="0"/>
      <w:marTop w:val="0"/>
      <w:marBottom w:val="0"/>
      <w:divBdr>
        <w:top w:val="none" w:sz="0" w:space="0" w:color="auto"/>
        <w:left w:val="none" w:sz="0" w:space="0" w:color="auto"/>
        <w:bottom w:val="none" w:sz="0" w:space="0" w:color="auto"/>
        <w:right w:val="none" w:sz="0" w:space="0" w:color="auto"/>
      </w:divBdr>
    </w:div>
    <w:div w:id="20392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ijmp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2315A-8E17-4119-8919-C722F0D9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ROLE OF ANAHATA CHAKRA AND CARDIAC PLEXUS IN CARDIAC ACTIVITY</dc:title>
  <dc:creator>admin</dc:creator>
  <cp:lastModifiedBy>Rampyari</cp:lastModifiedBy>
  <cp:revision>5</cp:revision>
  <cp:lastPrinted>2014-05-27T06:14:00Z</cp:lastPrinted>
  <dcterms:created xsi:type="dcterms:W3CDTF">2017-01-27T12:56:00Z</dcterms:created>
  <dcterms:modified xsi:type="dcterms:W3CDTF">2017-01-28T15:19:00Z</dcterms:modified>
</cp:coreProperties>
</file>